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right="-23"/>
        <w:rPr>
          <w:rFonts w:ascii="Times New Roman" w:hAnsi="Times New Roman" w:eastAsia="Arial" w:cs="Times New Roman"/>
          <w:b/>
          <w:color w:val="FF0000"/>
          <w:sz w:val="24"/>
          <w:szCs w:val="24"/>
          <w:lang w:val="hr-HR"/>
        </w:rPr>
      </w:pPr>
      <w:bookmarkStart w:id="2" w:name="_Hlk483769615"/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 w:eastAsia="Calibri" w:cs="Times New Roman"/>
              </w:rPr>
            </w:pPr>
            <w:bookmarkStart w:id="3" w:name="_Hlk128748807"/>
            <w:bookmarkEnd w:id="2"/>
            <w:r>
              <w:rPr>
                <w:rFonts w:ascii="Times New Roman" w:hAnsi="Times New Roman" w:eastAsia="Calibri" w:cs="Times New Roman"/>
              </w:rPr>
              <w:t xml:space="preserve">OSNOVNA ŠKOLA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DON LOVRE KATIĆA</w:t>
            </w:r>
          </w:p>
          <w:p>
            <w:pPr>
              <w:spacing/>
              <w:ind w:right="-23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 xml:space="preserve">OIB: 16755156769</w:t>
            </w:r>
          </w:p>
          <w:p>
            <w:pPr>
              <w:spacing/>
              <w:ind w:right="-23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 xml:space="preserve">Put Majdana 3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 xml:space="preserve">21210 Solin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KLASA: </w:t>
            </w:r>
            <w:r>
              <w:rPr>
                <w:rFonts w:ascii="Times New Roman" w:hAnsi="Times New Roman" w:eastAsia="Calibri" w:cs="Times New Roman"/>
                <w:noProof/>
                <w:sz w:val="24"/>
                <w:lang w:eastAsia="hr-HR"/>
              </w:rPr>
              <w:t xml:space="preserve">406-03/24-02/1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2181-290-01-24-2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                       Solin, 3</w:t>
            </w:r>
            <w:r>
              <w:rPr>
                <w:rFonts w:ascii="Times New Roman" w:hAnsi="Times New Roman" w:eastAsia="Calibri" w:cs="Times New Roman"/>
              </w:rPr>
              <w:t xml:space="preserve">. </w:t>
            </w:r>
            <w:r>
              <w:rPr>
                <w:rFonts w:ascii="Times New Roman" w:hAnsi="Times New Roman" w:eastAsia="Calibri" w:cs="Times New Roman"/>
              </w:rPr>
              <w:t xml:space="preserve">prosinca</w:t>
            </w:r>
            <w:r>
              <w:rPr>
                <w:rFonts w:ascii="Times New Roman" w:hAnsi="Times New Roman" w:eastAsia="Calibri" w:cs="Times New Roman"/>
              </w:rPr>
              <w:t xml:space="preserve"> 2024.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ascii="Times New Roman" w:hAnsi="Times New Roman" w:eastAsia="Calibri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 w:before="95" w:after="0" w:line="240" w:lineRule="auto"/>
        <w:ind w:right="-20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tbl>
      <w:tblPr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rPr>
          <w:trHeight w:val="399" w:hRule="exact"/>
          <w:jc w:val="right"/>
        </w:trPr>
        <w:tc>
          <w:tcPr>
            <w:tcW w:type="dxa" w:w="4536"/>
            <w:tcBorders/>
          </w:tcPr>
          <w:p>
            <w:pPr>
              <w:spacing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PONUDITELJ</w:t>
            </w:r>
          </w:p>
        </w:tc>
      </w:tr>
      <w:tr>
        <w:trPr>
          <w:trHeight w:val="510" w:hRule="exact"/>
          <w:jc w:val="right"/>
        </w:trPr>
        <w:tc>
          <w:tcPr>
            <w:tcW w:type="dxa" w:w="4536"/>
            <w:tcBorders>
              <w:bottom w:val="dotted" w:color="auto" w:sz="4" w:space="0"/>
            </w:tcBorders>
            <w:vAlign w:val="bottom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>
        <w:trPr>
          <w:trHeight w:val="510" w:hRule="exact"/>
          <w:jc w:val="right"/>
        </w:trPr>
        <w:tc>
          <w:tcPr>
            <w:tcW w:type="dxa" w:w="4536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>
        <w:trPr>
          <w:trHeight w:val="510" w:hRule="exact"/>
          <w:jc w:val="right"/>
        </w:trPr>
        <w:tc>
          <w:tcPr>
            <w:tcW w:type="dxa" w:w="4536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>
      <w:pPr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>
      <w:pPr>
        <w:spacing w:before="25" w:after="0" w:line="240" w:lineRule="auto"/>
        <w:ind w:left="171" w:right="4103"/>
        <w:jc w:val="both"/>
        <w:rPr>
          <w:rFonts w:ascii="Times New Roman" w:hAnsi="Times New Roman" w:eastAsia="Times New Roman" w:cs="Times New Roman"/>
          <w:w w:val="107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PREDMET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10"/>
          <w:sz w:val="24"/>
          <w:szCs w:val="24"/>
          <w:lang w:val="hr-HR"/>
        </w:rPr>
        <w:t xml:space="preserve">Poziv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 dostavu </w:t>
      </w:r>
      <w:r>
        <w:rPr>
          <w:rFonts w:ascii="Times New Roman" w:hAnsi="Times New Roman" w:eastAsia="Times New Roman" w:cs="Times New Roman"/>
          <w:w w:val="107"/>
          <w:sz w:val="24"/>
          <w:szCs w:val="24"/>
          <w:lang w:val="hr-HR"/>
        </w:rPr>
        <w:t xml:space="preserve">ponude</w:t>
      </w:r>
    </w:p>
    <w:p>
      <w:pPr>
        <w:spacing w:before="25" w:after="0" w:line="240" w:lineRule="auto"/>
        <w:ind w:left="171" w:right="4103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val="hr-HR"/>
        </w:rPr>
      </w:pPr>
    </w:p>
    <w:p>
      <w:pPr>
        <w:spacing w:after="0" w:line="240" w:lineRule="auto"/>
        <w:ind w:left="2410" w:right="193" w:hanging="2410"/>
        <w:jc w:val="both"/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    -   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nab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vu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val="hr-HR"/>
        </w:rPr>
        <w:t xml:space="preserve">: </w:t>
      </w:r>
      <w:r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  <w:t xml:space="preserve">Izvedba radova </w:t>
      </w:r>
      <w:r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  <w:t xml:space="preserve">ugradnje rampe na</w:t>
      </w:r>
      <w:r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  <w:t xml:space="preserve">parkiralištu</w:t>
      </w:r>
      <w:r>
        <w:rPr>
          <w:rFonts w:ascii="Times New Roman" w:hAnsi="Times New Roman" w:eastAsia="Times New Roman" w:cs="Times New Roman"/>
          <w:b/>
          <w:spacing w:val="21"/>
          <w:sz w:val="24"/>
          <w:szCs w:val="24"/>
          <w:u w:val="single"/>
          <w:lang w:val="hr-HR"/>
        </w:rPr>
        <w:t xml:space="preserve"> </w:t>
      </w:r>
    </w:p>
    <w:p>
      <w:pPr>
        <w:spacing w:after="0" w:line="240" w:lineRule="auto"/>
        <w:ind w:left="2410" w:right="193" w:hanging="2410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hr-HR"/>
        </w:rPr>
        <w:t xml:space="preserve">OŠ don Lovre Katića</w:t>
      </w:r>
    </w:p>
    <w:p>
      <w:pPr>
        <w:spacing w:after="0" w:line="240" w:lineRule="auto"/>
        <w:ind w:left="2410" w:right="193" w:hanging="2410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  <w:lang w:val="hr-HR"/>
        </w:rPr>
      </w:pPr>
    </w:p>
    <w:p>
      <w:pPr>
        <w:pStyle w:val="Odlomakpopisa"/>
        <w:numPr>
          <w:ilvl w:val="0"/>
          <w:numId w:val="2"/>
        </w:numPr>
        <w:spacing w:after="0" w:line="240" w:lineRule="auto"/>
        <w:ind w:right="193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redni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broj nabave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3/24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</w:p>
    <w:p>
      <w:pPr>
        <w:pStyle w:val="Odlomakpopisa"/>
        <w:numPr>
          <w:ilvl w:val="0"/>
          <w:numId w:val="2"/>
        </w:numPr>
        <w:spacing w:after="0" w:line="240" w:lineRule="auto"/>
        <w:ind w:right="193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dostavlja se</w:t>
      </w:r>
    </w:p>
    <w:p>
      <w:pPr>
        <w:spacing w:before="8" w:after="0" w:line="240" w:lineRule="exact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Sukladno </w:t>
      </w:r>
      <w:r>
        <w:rPr>
          <w:rFonts w:ascii="Times New Roman" w:hAnsi="Times New Roman" w:eastAsia="Times New Roman" w:cs="Times New Roman"/>
          <w:w w:val="117"/>
          <w:sz w:val="24"/>
          <w:szCs w:val="24"/>
          <w:lang w:val="hr-HR"/>
        </w:rPr>
        <w:t xml:space="preserve">čl</w:t>
      </w:r>
      <w:r>
        <w:rPr>
          <w:rFonts w:ascii="Times New Roman" w:hAnsi="Times New Roman" w:eastAsia="Times New Roman" w:cs="Times New Roman"/>
          <w:w w:val="117"/>
          <w:sz w:val="24"/>
          <w:szCs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w w:val="117"/>
          <w:sz w:val="24"/>
          <w:szCs w:val="24"/>
          <w:lang w:val="hr-HR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Zakona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hr-HR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hr-HR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noj </w:t>
      </w:r>
      <w:r>
        <w:rPr>
          <w:rFonts w:ascii="Times New Roman" w:hAnsi="Times New Roman" w:eastAsia="Times New Roman" w:cs="Times New Roman"/>
          <w:spacing w:val="6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b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vi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(„Narodne novine“, broj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06"/>
          <w:sz w:val="24"/>
          <w:szCs w:val="24"/>
          <w:lang w:val="hr-HR"/>
        </w:rPr>
        <w:t xml:space="preserve">120/</w:t>
      </w:r>
      <w:r>
        <w:rPr>
          <w:rFonts w:ascii="Times New Roman" w:hAnsi="Times New Roman" w:eastAsia="Times New Roman" w:cs="Times New Roman"/>
          <w:w w:val="106"/>
          <w:sz w:val="24"/>
          <w:szCs w:val="24"/>
          <w:lang w:val="hr-HR"/>
        </w:rPr>
        <w:t xml:space="preserve">16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i 144/22.)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03"/>
          <w:sz w:val="24"/>
          <w:szCs w:val="24"/>
          <w:lang w:val="hr-HR"/>
        </w:rPr>
        <w:t xml:space="preserve">daljnjem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hr-HR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eks</w:t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hr-HR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hr-HR"/>
        </w:rPr>
        <w:t xml:space="preserve">: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ZJN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hr-HR"/>
        </w:rPr>
        <w:t xml:space="preserve">jednostavnu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nabavu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rob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e, radova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i usluga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manje od 26.540,00 eura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24"/>
          <w:sz w:val="24"/>
          <w:szCs w:val="24"/>
          <w:lang w:val="hr-HR"/>
        </w:rPr>
        <w:t xml:space="preserve">(</w:t>
      </w:r>
      <w:r>
        <w:rPr>
          <w:rFonts w:ascii="Times New Roman" w:hAnsi="Times New Roman" w:eastAsia="Times New Roman" w:cs="Times New Roman"/>
          <w:w w:val="123"/>
          <w:sz w:val="24"/>
          <w:szCs w:val="24"/>
          <w:lang w:val="hr-HR"/>
        </w:rPr>
        <w:t xml:space="preserve">bez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PD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hr-HR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-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odnosno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radova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manje od 66.360,00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24"/>
          <w:sz w:val="24"/>
          <w:szCs w:val="24"/>
          <w:lang w:val="hr-HR"/>
        </w:rPr>
        <w:t xml:space="preserve">(</w:t>
      </w:r>
      <w:r>
        <w:rPr>
          <w:rFonts w:ascii="Times New Roman" w:hAnsi="Times New Roman" w:eastAsia="Times New Roman" w:cs="Times New Roman"/>
          <w:w w:val="123"/>
          <w:sz w:val="24"/>
          <w:szCs w:val="24"/>
          <w:lang w:val="hr-HR"/>
        </w:rPr>
        <w:t xml:space="preserve">bez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PD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hr-HR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-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aručitelj ni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hr-HR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 obvezan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provoditi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postupke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javne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abave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te Vam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04"/>
          <w:sz w:val="24"/>
          <w:szCs w:val="24"/>
          <w:lang w:val="hr-HR"/>
        </w:rPr>
        <w:t xml:space="preserve">stog</w:t>
      </w:r>
      <w:r>
        <w:rPr>
          <w:rFonts w:ascii="Times New Roman" w:hAnsi="Times New Roman" w:eastAsia="Times New Roman" w:cs="Times New Roman"/>
          <w:spacing w:val="-14"/>
          <w:w w:val="104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pacing w:val="-13"/>
          <w:w w:val="150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pacing w:val="-13"/>
          <w:w w:val="150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ov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putem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upućuj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hr-HR"/>
        </w:rPr>
        <w:t xml:space="preserve">e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hr-HR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hr-HR"/>
        </w:rPr>
        <w:t xml:space="preserve">o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hr-HR"/>
        </w:rPr>
        <w:t xml:space="preserve">z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dostavu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: Izvedba radova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ugradnje rampe na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parkiralištu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OŠ don Lovre Katića </w:t>
      </w:r>
      <w:r>
        <w:rPr>
          <w:rFonts w:ascii="Times New Roman" w:hAnsi="Times New Roman" w:eastAsia="Times New Roman" w:cs="Times New Roman"/>
          <w:w w:val="105"/>
          <w:sz w:val="24"/>
          <w:szCs w:val="24"/>
          <w:lang w:val="hr-HR"/>
        </w:rPr>
        <w:t xml:space="preserve">su</w:t>
      </w:r>
      <w:r>
        <w:rPr>
          <w:rFonts w:ascii="Times New Roman" w:hAnsi="Times New Roman" w:eastAsia="Times New Roman" w:cs="Times New Roman"/>
          <w:spacing w:val="8"/>
          <w:w w:val="105"/>
          <w:sz w:val="24"/>
          <w:szCs w:val="24"/>
          <w:lang w:val="hr-HR"/>
        </w:rPr>
        <w:t xml:space="preserve">k</w:t>
      </w:r>
      <w:r>
        <w:rPr>
          <w:rFonts w:ascii="Times New Roman" w:hAnsi="Times New Roman" w:eastAsia="Times New Roman" w:cs="Times New Roman"/>
          <w:spacing w:val="4"/>
          <w:w w:val="82"/>
          <w:sz w:val="24"/>
          <w:szCs w:val="24"/>
          <w:lang w:val="hr-HR"/>
        </w:rPr>
        <w:t xml:space="preserve">l</w:t>
      </w:r>
      <w:r>
        <w:rPr>
          <w:rFonts w:ascii="Times New Roman" w:hAnsi="Times New Roman" w:eastAsia="Times New Roman" w:cs="Times New Roman"/>
          <w:spacing w:val="-9"/>
          <w:w w:val="107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w w:val="104"/>
          <w:sz w:val="24"/>
          <w:szCs w:val="24"/>
          <w:lang w:val="hr-HR"/>
        </w:rPr>
        <w:t xml:space="preserve">d</w:t>
      </w:r>
      <w:r>
        <w:rPr>
          <w:rFonts w:ascii="Times New Roman" w:hAnsi="Times New Roman" w:eastAsia="Times New Roman" w:cs="Times New Roman"/>
          <w:spacing w:val="5"/>
          <w:w w:val="104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w w:val="109"/>
          <w:sz w:val="24"/>
          <w:szCs w:val="24"/>
          <w:lang w:val="hr-HR"/>
        </w:rPr>
        <w:t xml:space="preserve">o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tr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ž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hr-HR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nim uvjetima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hr-HR"/>
        </w:rPr>
        <w:t xml:space="preserve">h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tje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hr-HR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hr-HR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sadržaja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ovog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hr-HR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oziva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koji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predstavlja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val="hr-HR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hr-HR"/>
        </w:rPr>
        <w:t xml:space="preserve">s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ovne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05"/>
          <w:sz w:val="24"/>
          <w:szCs w:val="24"/>
          <w:lang w:val="hr-HR"/>
        </w:rPr>
        <w:t xml:space="preserve">eleme</w:t>
      </w:r>
      <w:r>
        <w:rPr>
          <w:rFonts w:ascii="Times New Roman" w:hAnsi="Times New Roman" w:eastAsia="Times New Roman" w:cs="Times New Roman"/>
          <w:spacing w:val="-3"/>
          <w:w w:val="106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pacing w:val="7"/>
          <w:w w:val="92"/>
          <w:sz w:val="24"/>
          <w:szCs w:val="24"/>
          <w:lang w:val="hr-HR"/>
        </w:rPr>
        <w:t xml:space="preserve">t</w:t>
      </w:r>
      <w:r>
        <w:rPr>
          <w:rFonts w:ascii="Times New Roman" w:hAnsi="Times New Roman" w:eastAsia="Times New Roman" w:cs="Times New Roman"/>
          <w:w w:val="107"/>
          <w:sz w:val="24"/>
          <w:szCs w:val="24"/>
          <w:lang w:val="hr-HR"/>
        </w:rPr>
        <w:t xml:space="preserve">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za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hr-HR"/>
        </w:rPr>
        <w:t xml:space="preserve">z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radu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w w:val="106"/>
          <w:sz w:val="24"/>
          <w:szCs w:val="24"/>
          <w:lang w:val="hr-HR"/>
        </w:rPr>
        <w:t xml:space="preserve">p</w:t>
      </w:r>
      <w:r>
        <w:rPr>
          <w:rFonts w:ascii="Times New Roman" w:hAnsi="Times New Roman" w:eastAsia="Times New Roman" w:cs="Times New Roman"/>
          <w:spacing w:val="4"/>
          <w:w w:val="106"/>
          <w:sz w:val="24"/>
          <w:szCs w:val="24"/>
          <w:lang w:val="hr-HR"/>
        </w:rPr>
        <w:t xml:space="preserve">o</w:t>
      </w:r>
      <w:r>
        <w:rPr>
          <w:rFonts w:ascii="Times New Roman" w:hAnsi="Times New Roman" w:eastAsia="Times New Roman" w:cs="Times New Roman"/>
          <w:w w:val="98"/>
          <w:sz w:val="24"/>
          <w:szCs w:val="24"/>
          <w:lang w:val="hr-HR"/>
        </w:rPr>
        <w:t xml:space="preserve">nu</w:t>
      </w:r>
      <w:r>
        <w:rPr>
          <w:rFonts w:ascii="Times New Roman" w:hAnsi="Times New Roman" w:eastAsia="Times New Roman" w:cs="Times New Roman"/>
          <w:spacing w:val="7"/>
          <w:w w:val="98"/>
          <w:sz w:val="24"/>
          <w:szCs w:val="24"/>
          <w:lang w:val="hr-HR"/>
        </w:rPr>
        <w:t xml:space="preserve">d</w:t>
      </w:r>
      <w:r>
        <w:rPr>
          <w:rFonts w:ascii="Times New Roman" w:hAnsi="Times New Roman" w:eastAsia="Times New Roman" w:cs="Times New Roman"/>
          <w:w w:val="106"/>
          <w:sz w:val="24"/>
          <w:szCs w:val="24"/>
          <w:lang w:val="hr-HR"/>
        </w:rPr>
        <w:t xml:space="preserve">e.</w:t>
      </w:r>
    </w:p>
    <w:p>
      <w:pPr>
        <w:spacing w:before="3" w:after="0" w:line="110" w:lineRule="exact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bookmarkStart w:id="4" w:name="_Toc344836529"/>
      <w:bookmarkStart w:id="5" w:name="_Toc468874803"/>
      <w:r>
        <w:rPr>
          <w:sz w:val="24"/>
          <w:szCs w:val="24"/>
          <w:lang w:val="hr-HR"/>
        </w:rPr>
        <w:t xml:space="preserve">Podaci</w:t>
      </w:r>
      <w:bookmarkEnd w:id="4"/>
      <w:r>
        <w:rPr>
          <w:sz w:val="24"/>
          <w:szCs w:val="24"/>
          <w:lang w:val="hr-HR"/>
        </w:rPr>
        <w:t xml:space="preserve"> o naručitelju</w:t>
      </w:r>
      <w:bookmarkEnd w:id="5"/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LOVRE KATIĆA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16755156769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Put Majdana 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21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olin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tel. 021/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246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810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fax.021/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246-817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w:fldChar w:fldCharType="begin"/>
      </w:r>
      <w:r>
        <w:rPr/>
        <w:instrText xml:space="preserve">HYPERLINK "mailto:%20ured@"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lang w:val="hr-HR"/>
        </w:rPr>
        <w:t xml:space="preserve">ured@</w:t>
      </w:r>
      <w:r>
        <w:rPr/>
        <w:fldChar w:fldCharType="end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lang w:val="hr-HR"/>
        </w:rPr>
        <w:t xml:space="preserve">o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lang w:val="hr-HR"/>
        </w:rPr>
        <w:t xml:space="preserve">s-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lang w:val="hr-HR"/>
        </w:rPr>
        <w:t xml:space="preserve">donlovrekatica-solin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lang w:val="hr-HR"/>
        </w:rPr>
        <w:t xml:space="preserve">.skole.hr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Osoba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kontakt 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ANĐELKA SLAVIĆ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tel.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8/567-830</w:t>
      </w:r>
    </w:p>
    <w:p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andelka.slavic@skole.hr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 nabave: </w:t>
      </w:r>
    </w:p>
    <w:p>
      <w:pPr>
        <w:pStyle w:val="Naslov1"/>
        <w:spacing w:before="120" w:after="120"/>
        <w:rPr>
          <w:sz w:val="24"/>
          <w:szCs w:val="24"/>
          <w:lang w:val="hr-HR"/>
        </w:rPr>
      </w:pPr>
      <w:bookmarkStart w:id="6" w:name="OLE_LINK29"/>
      <w:r>
        <w:rPr>
          <w:sz w:val="24"/>
          <w:szCs w:val="24"/>
          <w:lang w:val="hr-HR"/>
        </w:rPr>
        <w:t xml:space="preserve">Izvedba radova </w:t>
      </w:r>
      <w:r>
        <w:rPr>
          <w:sz w:val="24"/>
          <w:szCs w:val="24"/>
          <w:lang w:val="hr-HR"/>
        </w:rPr>
        <w:t xml:space="preserve">ugradnje rampe na </w:t>
      </w:r>
      <w:r>
        <w:rPr>
          <w:sz w:val="24"/>
          <w:szCs w:val="24"/>
          <w:lang w:val="hr-HR"/>
        </w:rPr>
        <w:t xml:space="preserve">parkiralištu</w:t>
      </w:r>
      <w:r>
        <w:rPr>
          <w:sz w:val="24"/>
          <w:szCs w:val="24"/>
          <w:lang w:val="hr-HR"/>
        </w:rPr>
        <w:t xml:space="preserve"> OŠ don Lovre Katića</w:t>
      </w:r>
    </w:p>
    <w:bookmarkEnd w:id="6"/>
    <w:p>
      <w:pPr>
        <w:tabs>
          <w:tab w:val="left" w:pos="9072"/>
        </w:tabs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Opis predmeta nabave raščlanjen je prema pojedinim stavkama predmeta nabave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navedenima u Troškovniku koji čini sastavni dio ovog Poziva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tabs>
          <w:tab w:val="left" w:pos="9072"/>
        </w:tabs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ji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obvezi ponuditi pr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edmet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nabave u cijelosti,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odnosno ponuda mora obuhvatiti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sve stavke Troškovnika iz Priloga br.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 ovog Poziva.</w:t>
      </w:r>
    </w:p>
    <w:p>
      <w:pPr>
        <w:tabs>
          <w:tab w:val="left" w:pos="9072"/>
        </w:tabs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Ako ponuditelj dostavi ponudu koja u cijelosti ne odgovara potrebama Naručitelja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određenima u opisu predmeta nabave i tehničkim specifikacijama, odnosno kojom se nudi roba koja očito ne zadovoljava potrebe Naručitelja u odnosu na traženi predmet nabave, ponuda će biti odbijena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Količina predmeta nabave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Količina predmeta nabave je definirana Troškovnikom koji je sastavni dio ovog Poziva za nadmetanje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Tehnička specifikacija predmeta nabave</w:t>
      </w:r>
    </w:p>
    <w:p>
      <w:pPr>
        <w:spacing w:after="0" w:line="240" w:lineRule="auto"/>
        <w:ind w:right="1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Tehničke specifikacije precizno su definirane troškovnikom koji je sast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ni dio ovog Poziva.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Redni</w:t>
      </w:r>
      <w:r>
        <w:rPr>
          <w:sz w:val="24"/>
          <w:szCs w:val="24"/>
          <w:lang w:val="hr-HR"/>
        </w:rPr>
        <w:t xml:space="preserve"> broj nabave: </w:t>
      </w:r>
    </w:p>
    <w:p>
      <w:pPr>
        <w:spacing w:after="0" w:line="240" w:lineRule="auto"/>
        <w:ind w:right="14" w:firstLine="720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3/24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Procijenjena vrijednost nabave</w:t>
      </w:r>
    </w:p>
    <w:p>
      <w:pPr>
        <w:spacing w:after="0" w:line="240" w:lineRule="auto"/>
        <w:ind w:right="1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Procijenjena vrijednost nabave iznosi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13.000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,00 eura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(bez PDV-a).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ugovora o nabavi</w:t>
      </w:r>
    </w:p>
    <w:p>
      <w:pPr>
        <w:spacing w:after="0" w:line="240" w:lineRule="auto"/>
        <w:ind w:right="14" w:firstLine="28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Ugovor o nabavi r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adova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Troškovnik</w:t>
      </w:r>
    </w:p>
    <w:p>
      <w:pPr>
        <w:spacing w:after="0" w:line="240" w:lineRule="auto"/>
        <w:ind w:right="14" w:firstLine="28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Troškovnik je sastavni dio ovog Poziva -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2.</w:t>
      </w:r>
    </w:p>
    <w:p>
      <w:pPr>
        <w:pStyle w:val="Naslov1"/>
        <w:numPr>
          <w:ilvl w:val="0"/>
          <w:numId w:val="9"/>
        </w:numPr>
        <w:spacing w:before="120" w:after="120"/>
        <w:ind w:left="284" w:hanging="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Mjesto </w:t>
      </w:r>
      <w:r>
        <w:rPr>
          <w:sz w:val="24"/>
          <w:szCs w:val="24"/>
          <w:lang w:val="hr-HR"/>
        </w:rPr>
        <w:t xml:space="preserve">izvođenja radova</w:t>
      </w:r>
    </w:p>
    <w:p>
      <w:pPr>
        <w:spacing w:after="0" w:line="240" w:lineRule="auto"/>
        <w:ind w:right="-23"/>
        <w:rPr>
          <w:rFonts w:ascii="Times New Roman" w:hAnsi="Times New Roman" w:eastAsia="Arial" w:cs="Times New Roman"/>
          <w:sz w:val="24"/>
          <w:szCs w:val="24"/>
          <w:lang w:val="hr-HR"/>
        </w:rPr>
      </w:pP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Osnovna Škola d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on Lovre Katića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Put Majdana 3,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 21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21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0 S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olin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Rok </w:t>
      </w:r>
      <w:r>
        <w:rPr>
          <w:sz w:val="24"/>
          <w:szCs w:val="24"/>
          <w:lang w:val="hr-HR"/>
        </w:rPr>
        <w:t xml:space="preserve">izvođenja radova</w:t>
      </w:r>
    </w:p>
    <w:p>
      <w:pPr>
        <w:spacing w:after="0" w:line="240" w:lineRule="auto"/>
        <w:ind w:left="426" w:right="14"/>
        <w:jc w:val="both"/>
        <w:rPr>
          <w:rFonts w:ascii="Times New Roman" w:hAnsi="Times New Roman" w:eastAsia="Times New Roman" w:cs="Times New Roman"/>
          <w:sz w:val="24"/>
          <w:szCs w:val="24"/>
          <w:highlight w:val="cyan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 roku od 5 dana od dana uvođenja u posao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u vrijeme kada nema nastave u školi, odnosno za vrijeme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školskih praznika.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dredbe o sposobnosti ponuditelja</w:t>
      </w:r>
    </w:p>
    <w:p>
      <w:pPr>
        <w:spacing w:before="95" w:after="0" w:line="240" w:lineRule="auto"/>
        <w:ind w:right="-20"/>
        <w:rPr>
          <w:rFonts w:ascii="Times New Roman" w:hAnsi="Times New Roman" w:eastAsia="Arial" w:cs="Times New Roman"/>
          <w:sz w:val="24"/>
          <w:szCs w:val="24"/>
          <w:lang w:val="hr-HR"/>
        </w:rPr>
      </w:pP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Traženi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dokazi</w:t>
      </w:r>
      <w:r>
        <w:rPr>
          <w:rFonts w:ascii="Times New Roman" w:hAnsi="Times New Roman" w:eastAsia="Arial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Arial" w:cs="Times New Roman"/>
          <w:w w:val="106"/>
          <w:sz w:val="24"/>
          <w:szCs w:val="24"/>
          <w:lang w:val="hr-HR"/>
        </w:rPr>
        <w:t xml:space="preserve">sposobnost</w:t>
      </w:r>
      <w:r>
        <w:rPr>
          <w:rFonts w:ascii="Times New Roman" w:hAnsi="Times New Roman" w:eastAsia="Arial" w:cs="Times New Roman"/>
          <w:spacing w:val="-19"/>
          <w:w w:val="107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Arial" w:cs="Times New Roman"/>
          <w:w w:val="125"/>
          <w:sz w:val="24"/>
          <w:szCs w:val="24"/>
          <w:lang w:val="hr-HR"/>
        </w:rPr>
        <w:t xml:space="preserve">:</w:t>
      </w:r>
    </w:p>
    <w:p>
      <w:pPr>
        <w:spacing w:before="120" w:after="0" w:line="240" w:lineRule="auto"/>
        <w:ind w:left="426" w:right="11" w:hanging="426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Isprava o upisu u poslovni, sudski (trgovački), strukovni, obrtni ili drugi odgovarajući registar ili 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dgovarajuću potvrdu - ne stariju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od 3 mjeseca od dana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slanja ovog poziva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</w:t>
      </w:r>
    </w:p>
    <w:p>
      <w:pPr>
        <w:spacing w:before="120" w:after="0" w:line="240" w:lineRule="auto"/>
        <w:ind w:left="426" w:right="11" w:hanging="426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Potvrda Porezne uprave o stanju duga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 starija od 30 dana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od dana slanja ovog poziva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Naručitelj će isključiti ponuditelja iz postupka nabave ako nije ispunio obvezu plaćanja dospjelih poreznih obveza i obveza za mirovinsko i zdravstveno osiguranje, osim ako je gospodarskom subjektu sukladno posebnim propisima odobrena odgoda plaćanja navedenih obveza. </w:t>
      </w:r>
    </w:p>
    <w:p>
      <w:pPr>
        <w:spacing w:before="120" w:after="0" w:line="240" w:lineRule="auto"/>
        <w:ind w:left="426" w:right="11" w:hanging="426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Izjava ponuditelja o dostavi jamstva za otklanjanje nedostataka u jamstvenom roku (ovjerena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i potpisana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od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strane ovlaštene osobe ponuditelja)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Izjava se može dostaviti isključivo na priloženom predlošku (obrascu) Naručitelja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(Prilog br. 3.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)</w:t>
      </w:r>
    </w:p>
    <w:p>
      <w:pPr>
        <w:pStyle w:val="StandardWeb"/>
        <w:shd w:val="clear" w:color="auto" w:fill="FFFFFF"/>
        <w:spacing/>
        <w:ind w:left="426" w:hanging="426"/>
        <w:jc w:val="both"/>
        <w:rPr>
          <w:color w:val="000000"/>
        </w:rPr>
      </w:pPr>
      <w:r>
        <w:rPr>
          <w:lang w:val="hr-HR"/>
        </w:rPr>
        <w:t xml:space="preserve">4. </w:t>
      </w:r>
      <w:r>
        <w:rPr>
          <w:lang w:val="hr-HR"/>
        </w:rPr>
        <w:tab/>
        <w:t xml:space="preserve"/>
      </w:r>
      <w:r>
        <w:rPr>
          <w:color w:val="000000"/>
          <w:lang w:val="pl-PL"/>
        </w:rPr>
        <w:t xml:space="preserve">Popis ugovora o  radovima izvršenih u godini u kojoj je započeo post</w:t>
      </w:r>
      <w:r>
        <w:rPr>
          <w:color w:val="000000"/>
          <w:lang w:val="pl-PL"/>
        </w:rPr>
        <w:t xml:space="preserve">upak nabave i tijekom pet godina</w:t>
      </w:r>
      <w:r>
        <w:rPr>
          <w:color w:val="000000"/>
          <w:lang w:val="pl-PL"/>
        </w:rPr>
        <w:t xml:space="preserve"> koje prethode toj godini</w:t>
      </w:r>
      <w:r>
        <w:rPr>
          <w:color w:val="000000"/>
          <w:lang w:val="pl-PL"/>
        </w:rPr>
        <w:t xml:space="preserve">,</w:t>
      </w:r>
      <w:r>
        <w:rPr>
          <w:color w:val="000000"/>
          <w:lang w:val="pl-PL"/>
        </w:rPr>
        <w:t xml:space="preserve"> u kojem se prilaže minimalno 1 (jedna) potvrda druge ugovorne strane o  zadovoljavajućem  izvršenju.</w:t>
      </w:r>
      <w:r>
        <w:rPr>
          <w:color w:val="000000"/>
        </w:rPr>
        <w:t xml:space="preserve"> </w:t>
      </w:r>
      <w:r>
        <w:rPr>
          <w:color w:val="000000"/>
        </w:rPr>
        <w:t xml:space="preserve">Popis ugovora mora sadržavati vrijednost radova, datum i mjesto izvođenje radova i naziv druge ugovorne strane</w:t>
      </w:r>
      <w:r>
        <w:rPr>
          <w:b/>
          <w:bCs/>
          <w:color w:val="000000"/>
        </w:rPr>
        <w:t xml:space="preserve">.</w:t>
      </w:r>
      <w:r>
        <w:rPr>
          <w:color w:val="000000"/>
        </w:rPr>
        <w:t xml:space="preserve"> Radovi za koje se prilaže potvrda moraju</w:t>
      </w:r>
      <w:r>
        <w:rPr>
          <w:color w:val="000000"/>
        </w:rPr>
        <w:t xml:space="preserve">  biti</w:t>
      </w:r>
      <w:r>
        <w:rPr>
          <w:b/>
          <w:bCs/>
          <w:color w:val="000000"/>
        </w:rPr>
        <w:t xml:space="preserve"> </w:t>
      </w:r>
      <w:r>
        <w:rPr>
          <w:color w:val="000000"/>
        </w:rPr>
        <w:t xml:space="preserve">iste vrste  kao predmet nabave čime gospodarski subjekt dokazuje da ima potrebno iskustvo, znanje i sposobnost i da je s obzirom  na opseg, predmet i procijenjenu vrijednost sposoban izvršiti  predmet nabave.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Dostavljanje dokumenata kojima se </w:t>
      </w:r>
      <w:r>
        <w:rPr>
          <w:sz w:val="24"/>
          <w:szCs w:val="24"/>
          <w:lang w:val="hr-HR"/>
        </w:rPr>
        <w:t xml:space="preserve">dokazuje</w:t>
      </w:r>
      <w:r>
        <w:rPr>
          <w:sz w:val="24"/>
          <w:szCs w:val="24"/>
          <w:lang w:val="hr-HR"/>
        </w:rPr>
        <w:t xml:space="preserve"> sposobnost 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Svi dokumenti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pomoću kojih gospodarski subjekti dokazuju svoju sposobnost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mogu se priložiti u neovjerenoj preslici. Neovjerenom preslikom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smatra se i neovjereni ispis elektroničke isprave.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Nakon otvaranja ponuda naručitelj može od najpovoljnijeg ponuditelja zatražiti dostavu izvornika ili ovjerenih preslika svih onih dokumenata koji su bili traženi, a koje izdaju nadležna tijela.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Ukoliko su neki od dokumenata i dokaza traženih dokumentacijom za nadmetanje na nekom od stranih jezika, ponuditelj je dužan dostaviti i prijevod dokumenta/dokaza na hrvatski jezik izvršenog po ovlaštenom prevoditelju.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Naručitelj može isključiti gospodarskog subjekta iz postupka ako može dokazati odgovarajućim sredstvima da je gospodarski subjekt kriv za teški profesionalni propust, u smislu čl. 254., st. 1., toč. 3. Zakona o javnoj nabavi (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„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Narodne novine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“,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broj 120/16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i 144/22.)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Pojašnjenje ne smije rezultirati izmjenom ponude.</w:t>
      </w:r>
    </w:p>
    <w:p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>
      <w:pPr>
        <w:pStyle w:val="Naslov1"/>
        <w:numPr>
          <w:ilvl w:val="0"/>
          <w:numId w:val="9"/>
        </w:numPr>
        <w:spacing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Podaci o ponudi</w:t>
      </w:r>
    </w:p>
    <w:p>
      <w:pPr>
        <w:pStyle w:val="Naslov1"/>
        <w:spacing/>
        <w:ind w:left="709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Sadržaj, način izrade i način dostave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 se pri izradi ponude mora pridržavati zahtjeva i uvjeta iz sadržaja ovog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Poziva.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Ponuda se zajedno s pripadajućo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m dokumentacijom izrađuje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hrvatskom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jeziku i latiničnom pismu, a cijena ponude izražava se u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eurima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 izradi ponude ponuditelj ne smije mijenjati i nadopunjav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ati tekst s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adržaja ovog Poziva. 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 roku za dostavu ponude ponuditelj može izmijeniti svoju ponudu, nadopuniti je ili od nje odustati.</w:t>
      </w:r>
    </w:p>
    <w:p>
      <w:pPr>
        <w:pStyle w:val="Naslov1"/>
        <w:spacing/>
        <w:ind w:left="709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Ponuda mora sadržavati:</w:t>
      </w:r>
    </w:p>
    <w:p>
      <w:pPr>
        <w:spacing w:after="0" w:line="240" w:lineRule="auto"/>
        <w:ind w:left="426" w:right="11" w:hanging="28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opunjeni Ponudbeni list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br. 1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koji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je sastavni dio ovog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Poziva</w:t>
      </w:r>
    </w:p>
    <w:p>
      <w:pPr>
        <w:spacing w:after="0" w:line="240" w:lineRule="auto"/>
        <w:ind w:left="426" w:right="11" w:hanging="28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ražene dokaze sposobnosti - dokumente tražene točkom 11. ovog Poziva,</w:t>
      </w:r>
    </w:p>
    <w:p>
      <w:pPr>
        <w:spacing w:after="0" w:line="240" w:lineRule="auto"/>
        <w:ind w:left="426" w:right="11" w:hanging="28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opunjeni Troškovnik po svim stavkama predmeta nabave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koji je sastavni dio ovog Poziva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(Prilog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br.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),</w:t>
      </w:r>
    </w:p>
    <w:p>
      <w:pPr>
        <w:spacing w:after="0" w:line="240" w:lineRule="auto"/>
        <w:ind w:left="426" w:right="60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4.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Parafiran ugovor u znak suglasnosti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tekstom ugovora (Prilog br. 4.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Ponuda se izrađuje na način da čini cjelinu. Ponude se pišu neizbrisivom tintom.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Ispravc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u ponudi moraju biti izrađeni na način da su vidljivi. Ispravci moraju uz navod datuma ispravka biti potvrđeni potpisom ponuditelja.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Ponude se predaju neposredno na urudžbeni zapisnik naručitelja ili preporučenom poštanskom pošiljkom na adresu naručitelja u zatvorenoj omotnici.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 omotnici ponude mora biti naznačeno:</w:t>
      </w:r>
    </w:p>
    <w:p>
      <w:pPr>
        <w:spacing w:after="0" w:line="240" w:lineRule="auto"/>
        <w:ind w:left="720" w:right="11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/>
        </w:rPr>
      </w:pPr>
      <w:bookmarkStart w:id="7" w:name="OLE_LINK3"/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- naziv i adresa naručitelja,</w:t>
      </w:r>
    </w:p>
    <w:p>
      <w:pPr>
        <w:spacing w:after="0" w:line="240" w:lineRule="auto"/>
        <w:ind w:left="720" w:right="11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- naziv i adresa ponuditelja,</w:t>
      </w:r>
    </w:p>
    <w:p>
      <w:pPr>
        <w:spacing w:after="0" w:line="240" w:lineRule="auto"/>
        <w:ind w:left="720" w:right="11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- redni broj nabave,</w:t>
      </w:r>
    </w:p>
    <w:p>
      <w:pPr>
        <w:spacing w:after="0" w:line="240" w:lineRule="auto"/>
        <w:ind w:left="720" w:right="11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- naziv predmeta nabave,</w:t>
      </w:r>
    </w:p>
    <w:p>
      <w:pPr>
        <w:spacing w:after="0" w:line="240" w:lineRule="auto"/>
        <w:ind w:left="720" w:right="11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- naznaka »ne otvaraj«.</w:t>
      </w:r>
    </w:p>
    <w:bookmarkEnd w:id="7"/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 samostalno određuje način dostave ponude i sam snosi rizik eventualnog gubitka odnosno nepravovremene dostave ponude.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Datum</w:t>
      </w:r>
      <w:r>
        <w:rPr>
          <w:sz w:val="24"/>
          <w:szCs w:val="24"/>
          <w:lang w:val="hr-HR"/>
        </w:rPr>
        <w:t xml:space="preserve">,</w:t>
      </w:r>
      <w:r>
        <w:rPr>
          <w:sz w:val="24"/>
          <w:szCs w:val="24"/>
          <w:lang w:val="hr-HR"/>
        </w:rPr>
        <w:t xml:space="preserve"> vrijeme i mjesto dostave ponude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Ponuda se dostavlja najkasnije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do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12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prosinca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2024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godine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do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sati na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način određen točkom 13. ovog poziva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 samostalno određuje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način dostave ponude i sam snosi rizik eventualnog gubitka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odnosno nepravovremene dostave ponude.</w:t>
      </w:r>
    </w:p>
    <w:p>
      <w:pPr>
        <w:spacing w:before="120" w:after="0" w:line="240" w:lineRule="auto"/>
        <w:ind w:right="1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hr-HR"/>
        </w:rPr>
        <w:t xml:space="preserve">Otvaranje ponuda nije javno.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Način određivanja cijene ponude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 popunjava Troškovnik kako je naznačeno u Prilogu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 ovog Poziva. Ponuditelj će ispuniti jedinične cijene za sve stavke iz Troškovnika, ukupne cijene stavke te cijenu ponude za cjelokupni predmet nabave.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 izračunava ukupnu cijenu stavke u troškovniku kao umnožak cijene stavke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(j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edinične) bez PDV-a i okvirne količine stavke.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Cijenu ponude (u Troškovniku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Ponudbenom listu) ponuditelj će upisati bez PDV-a,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iznos PDV-a, te cijenu s PDV-om.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Cijena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ponude za cjelokupni predmet nabave piše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brojkama i to iskazanom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na dvije decimalne znamenke.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 cijenu ponude bez poreza na dodanu vrijednost moraju biti uračunati svi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troškovi nabave i isporuke do mjesta isporuke s eventualnim popustima.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Cijena je nepromjenjiva za cijelo vrijeme trajanja ugovora o nabavi.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Valuta</w:t>
      </w:r>
      <w:r>
        <w:rPr>
          <w:sz w:val="24"/>
          <w:szCs w:val="24"/>
          <w:lang w:val="hr-HR"/>
        </w:rPr>
        <w:t xml:space="preserve"> u kojoj cijena ponude može biti izražena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Cijena ponude mora biti izražena u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eurima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Kriterij odabira ponude</w:t>
      </w:r>
    </w:p>
    <w:p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Kriterij za odabir ponude je najpovoljnija ponuda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Odabir ponude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 ishodu postupka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nabave ponuditelji se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elektroničkom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poštom obavj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eštavaju u roku od 30 dana od dana isteka roka za dostavu ponuda.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Rok,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način i uvjeti plaćanja</w:t>
      </w:r>
    </w:p>
    <w:p>
      <w:pPr>
        <w:spacing w:after="0" w:line="240" w:lineRule="auto"/>
        <w:ind w:right="11"/>
        <w:jc w:val="both"/>
        <w:rPr>
          <w:rFonts w:ascii="Times New Roman" w:hAnsi="Times New Roman" w:eastAsia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Plaćanje će se izvršiti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temeljem ispostavljenog računa/s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ituacije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na žiro račun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ponuditelja u </w:t>
      </w:r>
      <w:r>
        <w:rPr>
          <w:rFonts w:ascii="Times New Roman" w:hAnsi="Times New Roman" w:eastAsia="Times New Roman" w:cs="Times New Roman"/>
          <w:iCs/>
          <w:sz w:val="24"/>
          <w:szCs w:val="24"/>
          <w:lang w:val="hr-HR"/>
        </w:rPr>
        <w:t xml:space="preserve"> roku od 30 dana</w:t>
      </w:r>
      <w:r>
        <w:rPr>
          <w:rFonts w:ascii="Times New Roman" w:hAnsi="Times New Roman" w:eastAsia="Times New Roman" w:cs="Times New Roman"/>
          <w:iCs/>
          <w:sz w:val="24"/>
          <w:szCs w:val="24"/>
          <w:lang w:val="hr-HR"/>
        </w:rPr>
        <w:t xml:space="preserve"> od završetka radova</w:t>
      </w:r>
      <w:r>
        <w:rPr>
          <w:rFonts w:ascii="Times New Roman" w:hAnsi="Times New Roman" w:eastAsia="Times New Roman" w:cs="Times New Roman"/>
          <w:iCs/>
          <w:sz w:val="24"/>
          <w:szCs w:val="24"/>
          <w:lang w:val="hr-HR"/>
        </w:rPr>
        <w:t xml:space="preserve">.</w:t>
      </w:r>
    </w:p>
    <w:p>
      <w:pPr>
        <w:spacing w:after="0" w:line="240" w:lineRule="auto"/>
        <w:ind w:right="11"/>
        <w:jc w:val="both"/>
        <w:rPr>
          <w:rFonts w:ascii="Times New Roman" w:hAnsi="Times New Roman" w:eastAsia="Arial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Predujam je isključen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kao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 traženje sredstava osiguranja plaćanja i bez primjene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u w:val="thick" w:color="000000"/>
          <w:lang w:val="hr-HR"/>
        </w:rPr>
        <w:t xml:space="preserve">valutne</w:t>
      </w:r>
      <w:r>
        <w:rPr>
          <w:rFonts w:ascii="Times New Roman" w:hAnsi="Times New Roman" w:eastAsia="Arial" w:cs="Times New Roman"/>
          <w:sz w:val="24"/>
          <w:szCs w:val="24"/>
          <w:u w:val="thick" w:color="000000"/>
          <w:lang w:val="hr-HR"/>
        </w:rPr>
        <w:t xml:space="preserve"> </w:t>
      </w:r>
      <w:r>
        <w:rPr>
          <w:rFonts w:ascii="Times New Roman" w:hAnsi="Times New Roman" w:eastAsia="Arial" w:cs="Times New Roman"/>
          <w:w w:val="108"/>
          <w:sz w:val="24"/>
          <w:szCs w:val="24"/>
          <w:u w:val="thick" w:color="000000"/>
          <w:lang w:val="hr-HR"/>
        </w:rPr>
        <w:t xml:space="preserve">klauzul</w:t>
      </w:r>
      <w:r>
        <w:rPr>
          <w:rFonts w:ascii="Times New Roman" w:hAnsi="Times New Roman" w:eastAsia="Arial" w:cs="Times New Roman"/>
          <w:spacing w:val="-5"/>
          <w:w w:val="108"/>
          <w:sz w:val="24"/>
          <w:szCs w:val="24"/>
          <w:u w:val="thick" w:color="000000"/>
          <w:lang w:val="hr-HR"/>
        </w:rPr>
        <w:t xml:space="preserve">e</w:t>
      </w:r>
      <w:r>
        <w:rPr>
          <w:rFonts w:ascii="Times New Roman" w:hAnsi="Times New Roman" w:eastAsia="Arial" w:cs="Times New Roman"/>
          <w:w w:val="93"/>
          <w:sz w:val="24"/>
          <w:szCs w:val="24"/>
          <w:u w:val="thick" w:color="000000"/>
          <w:lang w:val="hr-HR"/>
        </w:rPr>
        <w:t xml:space="preserve">.</w:t>
      </w:r>
    </w:p>
    <w:p>
      <w:pPr>
        <w:pStyle w:val="Naslov1"/>
        <w:numPr>
          <w:ilvl w:val="0"/>
          <w:numId w:val="9"/>
        </w:numPr>
        <w:spacing w:before="120" w:after="120"/>
        <w:ind w:left="426" w:hanging="426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Prilozi Pozivu na dostavu ponude:</w:t>
      </w:r>
    </w:p>
    <w:p>
      <w:pPr>
        <w:spacing w:before="120" w:after="0" w:line="240" w:lineRule="auto"/>
        <w:ind w:left="426"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 1.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brazac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-  Ponudbeni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list</w:t>
      </w:r>
    </w:p>
    <w:p>
      <w:pPr>
        <w:spacing w:before="120" w:after="0" w:line="240" w:lineRule="auto"/>
        <w:ind w:left="426"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. obrazac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Troškovnik</w:t>
      </w:r>
    </w:p>
    <w:p>
      <w:pPr>
        <w:spacing w:before="120" w:after="0" w:line="240" w:lineRule="auto"/>
        <w:ind w:left="426"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 3. obrazac -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Izjava o dostavi jamstva (iz točke 11.)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Arial" w:cs="Times New Roman"/>
          <w:w w:val="117"/>
          <w:sz w:val="24"/>
          <w:szCs w:val="24"/>
          <w:lang w:val="hr-HR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Prilog 4. obrazac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Ugovor</w:t>
      </w:r>
    </w:p>
    <w:p>
      <w:pPr>
        <w:spacing w:before="120" w:after="0" w:line="240" w:lineRule="auto"/>
        <w:ind w:right="11"/>
        <w:jc w:val="both"/>
        <w:rPr>
          <w:rFonts w:ascii="Times New Roman" w:hAnsi="Times New Roman" w:eastAsia="Arial" w:cs="Times New Roman"/>
          <w:w w:val="117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      Prilog 5.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slika elaborata</w:t>
      </w:r>
    </w:p>
    <w:p>
      <w:pPr>
        <w:spacing w:before="96" w:after="0" w:line="240" w:lineRule="auto"/>
        <w:ind w:left="126" w:right="-20"/>
        <w:rPr>
          <w:rFonts w:ascii="Times New Roman" w:hAnsi="Times New Roman" w:eastAsia="Arial" w:cs="Times New Roman"/>
          <w:color w:val="FF0000"/>
          <w:w w:val="117"/>
          <w:sz w:val="24"/>
          <w:szCs w:val="24"/>
          <w:lang w:val="hr-HR"/>
        </w:rPr>
        <w:sectPr>
          <w:footerReference w:type="default" r:id="rId2"/>
          <w:type w:val="nextPage"/>
          <w:pgSz w:w="11920" w:h="16840"/>
          <w:pgMar w:top="1417" w:right="1417" w:bottom="1417" w:left="1417" w:header="0" w:footer="400" w:gutter="0"/>
          <w:pgBorders/>
          <w:pgNumType w:fmt="decimal"/>
          <w:cols w:num="1" w:equalWidth="1" w:space="720"/>
          <w:docGrid w:linePitch="299"/>
        </w:sectPr>
      </w:pPr>
      <w:r>
        <w:rPr>
          <w:rFonts w:ascii="Times New Roman" w:hAnsi="Times New Roman" w:eastAsia="Arial" w:cs="Times New Roman"/>
          <w:color w:val="FF0000"/>
          <w:w w:val="117"/>
          <w:sz w:val="24"/>
          <w:szCs w:val="24"/>
          <w:lang w:val="hr-HR"/>
        </w:rPr>
        <w:t xml:space="preserve">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  <w:t xml:space="preserve">PRILOG 1. </w:t>
      </w:r>
    </w:p>
    <w:p>
      <w:pPr>
        <w: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8" w:name="_Toc403045865"/>
      <w:bookmarkStart w:id="9" w:name="_Toc463264119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PONUDBENI LIST</w:t>
      </w:r>
      <w:bookmarkEnd w:id="8"/>
      <w:bookmarkEnd w:id="9"/>
    </w:p>
    <w:p>
      <w:pPr>
        <w:pStyle w:val="Odlomakpopisa"/>
        <w:widowControl w:val="true"/>
        <w:numPr>
          <w:ilvl w:val="0"/>
          <w:numId w:val="12"/>
        </w:numPr>
        <w:shd w:val="clear" w:color="auto" w:fill="D5DCE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PODACI O NARUČITELJU: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LOVRE KATIĆA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OIB: 16755156769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 Majdana 3, 21210 Solin</w:t>
      </w:r>
    </w:p>
    <w:p>
      <w:pPr>
        <w:pStyle w:val="Odlomakpopisa"/>
        <w:widowControl w:val="true"/>
        <w:numPr>
          <w:ilvl w:val="0"/>
          <w:numId w:val="12"/>
        </w:numPr>
        <w:shd w:val="clear" w:color="auto" w:fill="D5DCE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 NABAVE</w:t>
      </w:r>
    </w:p>
    <w:p>
      <w:pPr>
        <w:pStyle w:val="Odlomakpopisa"/>
        <w:spacing w:before="120" w:after="120" w:line="240" w:lineRule="auto"/>
        <w:ind w:left="0"/>
        <w:contextualSpacing w:val="false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Izvedba radova 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ugradnje rampe na parkiralištu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 OŠ don Lovre Katića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>
      <w:pPr>
        <w:pStyle w:val="Odlomakpopisa"/>
        <w:widowControl w:val="true"/>
        <w:numPr>
          <w:ilvl w:val="0"/>
          <w:numId w:val="12"/>
        </w:numPr>
        <w:shd w:val="clear" w:color="auto" w:fill="ACB9CA"/>
        <w:spacing w:before="120"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PODACI OPONUDITELJU: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Naziv: ____________________________________________________________________;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OIB</w:t>
      </w:r>
      <w:r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customMarkFollows="0" w:id="1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 ____________________________________________________________________;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Sjedište: ___________________________________________________________________;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Adresa za dostavu pošte: ______________________________________________________;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IBAN</w:t>
      </w:r>
      <w:r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customMarkFollows="0" w:id="2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_ _ _ _ _ _ _ _ _ _ _ _ _ _ _ _ _ _ _ _ _  ;    U sustavu PDV-a (da/ne):____________;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E-pošta: ___________________________; tel.: ________________; faks: 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Kontakt osoba ponuditelja: ____________________________________________________; </w:t>
      </w:r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Tel.kontakt osobe: ___________________; E-pošta kontakt osobe: ____________________; </w:t>
      </w:r>
    </w:p>
    <w:p>
      <w:pPr>
        <w:pStyle w:val="Odlomakpopisa"/>
        <w:widowControl w:val="true"/>
        <w:numPr>
          <w:ilvl w:val="0"/>
          <w:numId w:val="12"/>
        </w:numPr>
        <w:shd w:val="clear" w:color="auto" w:fill="ACB9CA"/>
        <w:spacing w:before="120"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PONUDA </w:t>
      </w:r>
    </w:p>
    <w:p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Broj ponude: __________________</w:t>
      </w:r>
    </w:p>
    <w:p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Datum ponude: ________________</w:t>
      </w:r>
    </w:p>
    <w:p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Izjavljujemo da smo u cijelosti razumjeli odredbe Poziva za nadmetanje, prikupili sve potrebne informacije, te nudimo isporučiti predmet nabave za:</w:t>
      </w:r>
    </w:p>
    <w:tbl>
      <w:tblPr>
        <w:tblW w:w="0" w:type="auto"/>
        <w:tblInd w:w="1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40"/>
        <w:gridCol w:w="2658"/>
      </w:tblGrid>
      <w:tr>
        <w:trPr>
          <w:trHeight w:val="340" w:hRule="atLeast"/>
        </w:trPr>
        <w:tc>
          <w:tcPr>
            <w:tcW w:type="auto" w:w="0"/>
            <w:tcBorders/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Cijena ponude bez PDV-a:</w:t>
            </w:r>
          </w:p>
        </w:tc>
        <w:tc>
          <w:tcPr>
            <w:tcW w:type="dxa" w:w="2658"/>
            <w:tcBorders>
              <w:bottom w:val="single" w:color="auto" w:sz="4" w:space="0"/>
            </w:tcBorders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kn</w:t>
            </w:r>
          </w:p>
        </w:tc>
      </w:tr>
      <w:tr>
        <w:trPr>
          <w:trHeight w:val="314" w:hRule="atLeast"/>
        </w:trPr>
        <w:tc>
          <w:tcPr>
            <w:tcW w:type="auto" w:w="0"/>
            <w:tcBorders/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PDV:</w:t>
            </w:r>
          </w:p>
        </w:tc>
        <w:tc>
          <w:tcPr>
            <w:tcW w:type="dxa" w:w="2658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kn</w:t>
            </w:r>
          </w:p>
        </w:tc>
      </w:tr>
      <w:tr>
        <w:trPr>
          <w:trHeight w:val="340" w:hRule="atLeast"/>
        </w:trPr>
        <w:tc>
          <w:tcPr>
            <w:tcW w:type="auto" w:w="0"/>
            <w:tcBorders/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Cijena ponude sa PDV-om =</w:t>
            </w:r>
          </w:p>
        </w:tc>
        <w:tc>
          <w:tcPr>
            <w:tcW w:type="dxa" w:w="2658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  <w:vAlign w:val="bottom"/>
          </w:tcPr>
          <w:p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kn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spacing w:after="0" w:line="240" w:lineRule="auto"/>
        <w:ind w:right="14"/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prihvaćanja naše ponude spremni smo s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izvršenjem predmeta nabave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započeti odmah po sklapanju ugovora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izvršiti radove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u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roku od 5 dana od dana uvođenja u posao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u vrijeme kada nema nastave u školi, odnosno za vrijeme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školskih praznika.</w:t>
      </w:r>
    </w:p>
    <w:p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1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2694"/>
        <w:gridCol w:w="3143"/>
      </w:tblGrid>
      <w:tr>
        <w:trPr>
          <w:cantSplit/>
          <w:trHeight w:val="332" w:hRule="atLeast"/>
        </w:trPr>
        <w:tc>
          <w:tcPr>
            <w:tcW w:type="dxa" w:w="3343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type="dxa" w:w="2694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M.P.</w:t>
            </w:r>
          </w:p>
        </w:tc>
        <w:tc>
          <w:tcPr>
            <w:tcW w:type="dxa" w:w="3143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Ponuditelj:</w:t>
            </w:r>
          </w:p>
        </w:tc>
      </w:tr>
      <w:tr>
        <w:trPr>
          <w:cantSplit/>
          <w:trHeight w:val="502" w:hRule="atLeast"/>
        </w:trPr>
        <w:tc>
          <w:tcPr>
            <w:tcW w:type="dxa" w:w="334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type="dxa" w:w="2694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type="dxa" w:w="314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>
        <w:trPr>
          <w:cantSplit/>
          <w:trHeight w:val="367" w:hRule="atLeast"/>
        </w:trPr>
        <w:tc>
          <w:tcPr>
            <w:tcW w:type="dxa" w:w="3343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(mjesto i datum)</w:t>
            </w:r>
          </w:p>
        </w:tc>
        <w:tc>
          <w:tcPr>
            <w:tcW w:type="dxa" w:w="2694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type="dxa" w:w="3143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(potpis ovlaštene osobe)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PRILOG 2. </w:t>
      </w:r>
    </w:p>
    <w:p>
      <w:pPr>
        <w:pStyle w:val="Odlomakpopisa"/>
        <w:widowControl w:val="true"/>
        <w:numPr>
          <w:ilvl w:val="0"/>
          <w:numId w:val="3"/>
        </w:numPr>
        <w:shd w:val="clear" w:color="auto" w:fill="D5DCE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PODACI O NARUČITELJU:</w:t>
      </w:r>
    </w:p>
    <w:p>
      <w:pPr>
        <w:pStyle w:val="Odlomakpopisa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LOVRE KATIĆA</w:t>
      </w:r>
    </w:p>
    <w:p>
      <w:pPr>
        <w:pStyle w:val="Odlomakpopisa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OIB: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16755156769</w:t>
      </w:r>
    </w:p>
    <w:p>
      <w:pPr>
        <w:pStyle w:val="Odlomakpopisa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 Majdana 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, 21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21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olin</w:t>
      </w:r>
    </w:p>
    <w:p>
      <w:pPr>
        <w:pStyle w:val="Odlomakpopisa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pStyle w:val="Odlomakpopisa"/>
        <w:widowControl w:val="true"/>
        <w:numPr>
          <w:ilvl w:val="0"/>
          <w:numId w:val="3"/>
        </w:numPr>
        <w:shd w:val="clear" w:color="auto" w:fill="D5DCE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 NABAVE</w:t>
      </w:r>
    </w:p>
    <w:p>
      <w:pPr>
        <w:pStyle w:val="Odlomakpopisa"/>
        <w:numPr>
          <w:ilvl w:val="0"/>
          <w:numId w:val="3"/>
        </w:numPr>
        <w:spacing w:before="120" w:after="120" w:line="240" w:lineRule="auto"/>
        <w:contextualSpacing w:val="false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Izvedba radova 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ugradnje rampe na parkiralištu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/>
        </w:rPr>
        <w:t xml:space="preserve"> OŠ don Lovre Katića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</w:p>
    <w:p>
      <w:pPr>
        <w:pStyle w:val="Odlomakpopisa"/>
        <w:spacing w:after="0" w:line="240" w:lineRule="auto"/>
        <w:ind w:left="357"/>
        <w:contextualSpacing w:val="fals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Redni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broj nabave: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____________</w:t>
      </w:r>
    </w:p>
    <w:p>
      <w:pPr>
        <w:pStyle w:val="Odlomakpopisa"/>
        <w:spacing w:after="0" w:line="240" w:lineRule="auto"/>
        <w:ind w:left="357"/>
        <w:contextualSpacing w:val="false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TROŠKOVNIK</w:t>
      </w: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widowControl w:val="true"/>
        <w:tabs>
          <w:tab w:val="left" w:pos="878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bookmarkStart w:id="10" w:name="RANGE!A1:F139"/>
      <w:bookmarkEnd w:id="10"/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Svi radovi navedeni ovim troškovnikom moraju biti izvedeni stručno i solidno i u suglasju sa važećim tehničkim propisima i normativima.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U jediničnim cijenama moraju biti obuhvaćeni svi dodatni troškovi za potpuno dovršenje predviđenih radova iz pojedinih stavki ovog ugovornog troškovnika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Ponuđena cijena je konačna i treba sadržavati sve predvidive specifičnosti izrade ovog objekta.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Izvođač radova mora osigurati primjerenu organizaciju rada, kvalitetan materijal i opremu, te odgovarajuću stručnu radnu snagu, koja će zajamčiti solidnu i preciznu izvedbu radova u preuzetim rokovima. Svi ugrađeni materijali moraju posjedovati odgovarajuće isprave o sukladnosti i certifikate, kao dokaz da su primijenjeni materijali kvalitete zaht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jevane projektom i aktualnim standardima i normama.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U slučaju da izvođač tijekom radova želi zamijeniti materijale kao i opremu iz ugovornog troškovnika dužan je upoznati projektanta, investitora i nadzornog inženjera prije same izmjene te za iste ishoditi suglasnost projektanta, investitora i nadzornog inženjera.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Sve prikupljene isprave o sukladnosti, certifikate, te ostalu atestnu dokumentaciju izvođač radova treba prikupiti i predati prije tehničkog pregleda i/ili primopredaje građevine nadzornoj službi u primjerenom vremenskom roku. 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Izvođač radova mora voditi građevinski dnevnik, a za sve izvedene količine i stavke mora izraditi dokaznicu mjera prezentiranu kroz 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 xml:space="preserve">građevinsku knjigu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Izvođač radova dužan je svakodnevno gradilište držati čisto i uredno te kao takvo na završetku radova predati inevstitoru. Dužan je također svakodnevno propisno zbrinjavati otpadni materijal, te odvoziti isti na zato odgovarajuću deponiju. Sve ovo ulazi u jediničnu cijenu svake stavke radova i ne naplaćuje se posebno ako nije u troškovniku iskazano kao posebna stavka.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 xml:space="preserve">Izvođač se obavezuje prije popunjavanja ovog troškovnika obići gradilište i upoznati se sa trenutnim/zatečenim stanjem.</w:t>
      </w: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</w:p>
    <w:p>
      <w:pPr>
        <w:widowControl w:val="true"/>
        <w:tabs>
          <w:tab w:val="left" w:pos="878"/>
          <w:tab w:val="left" w:pos="4830"/>
          <w:tab w:val="left" w:pos="5748"/>
          <w:tab w:val="left" w:pos="6820"/>
          <w:tab w:val="left" w:pos="8026"/>
        </w:tabs>
        <w:spacing w:after="0" w:line="240" w:lineRule="auto"/>
        <w:ind w:left="1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</w:p>
    <w:p>
      <w:pPr>
        <w:spacing w:before="120" w:after="0" w:line="240" w:lineRule="auto"/>
        <w:ind w:left="1701" w:hanging="1701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  <w:bookmarkStart w:id="11" w:name="OLE_LINK30"/>
    </w:p>
    <w:p>
      <w:pPr>
        <w:spacing w:before="120" w:after="0" w:line="240" w:lineRule="auto"/>
        <w:ind w:left="1701" w:hanging="1701"/>
        <w:rPr>
          <w:rFonts w:eastAsia="Times New Roman" w:cstheme="minorHAnsi"/>
          <w:b/>
          <w:sz w:val="14"/>
          <w:szCs w:val="14"/>
          <w:lang w:val="hr-HR" w:eastAsia="hr-HR"/>
        </w:rPr>
      </w:pPr>
      <w:r>
        <w:rPr>
          <w:rFonts w:ascii="Times New Roman" w:hAnsi="Times New Roman" w:eastAsia="Times New Roman" w:cs="Times New Roman"/>
          <w:color w:val="FF0000"/>
          <w:sz w:val="14"/>
          <w:szCs w:val="14"/>
          <w:lang w:val="hr-HR" w:eastAsia="hr-HR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color w:val="FF0000"/>
          <w:sz w:val="14"/>
          <w:szCs w:val="14"/>
          <w:lang w:val="hr-HR" w:eastAsia="hr-HR"/>
        </w:rPr>
        <w:t xml:space="preserve">                   </w:t>
      </w:r>
      <w:r>
        <w:rPr>
          <w:rFonts w:ascii="Times New Roman" w:hAnsi="Times New Roman" w:eastAsia="Times New Roman" w:cs="Times New Roman"/>
          <w:color w:val="FF0000"/>
          <w:sz w:val="14"/>
          <w:szCs w:val="14"/>
          <w:lang w:val="hr-HR" w:eastAsia="hr-HR"/>
        </w:rPr>
        <w:t xml:space="preserve"> </w:t>
      </w:r>
      <w:r>
        <w:rPr>
          <w:rFonts w:eastAsia="Times New Roman" w:cstheme="minorHAnsi"/>
          <w:b/>
          <w:sz w:val="14"/>
          <w:szCs w:val="14"/>
          <w:lang w:val="hr-HR" w:eastAsia="hr-HR"/>
        </w:rPr>
        <w:t xml:space="preserve">Opis radova</w:t>
      </w:r>
      <w:r>
        <w:rPr>
          <w:rFonts w:eastAsia="Times New Roman" w:cstheme="minorHAnsi"/>
          <w:b/>
          <w:sz w:val="14"/>
          <w:szCs w:val="14"/>
          <w:lang w:val="hr-HR" w:eastAsia="hr-HR"/>
        </w:rPr>
        <w:t xml:space="preserve">                                                     J.M.                        Količina     Jedinična cijena             Ukupno</w:t>
      </w:r>
    </w:p>
    <w:p>
      <w:pPr>
        <w:pStyle w:val="Tijeloteksta"/>
        <w:spacing w:line="196" w:lineRule="exact"/>
        <w:ind w:left="100"/>
        <w:rPr>
          <w:rFonts w:ascii="Arial" w:hAnsi="Arial"/>
          <w:sz w:val="14"/>
          <w:szCs w:val="14"/>
        </w:rPr>
      </w:pPr>
      <w:r>
        <w:rPr/>
        <w:pict>
          <v:shape id="Textbox 1" type="#_x0000_t202" style="margin-left:0pt;margin-top:0pt;width:406.1pt;height:9.85pt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C1FFC1" strokecolor="#000000" strokeweight="0.75pt" stroked="f">
            <w10:wrap type="none"/>
            <v:textbox style="" inset="0pt,0pt,0pt,0pt">
              <w:txbxContent>
                <w:p>
                  <w:pPr>
                    <w:tabs>
                      <w:tab w:val="left" w:pos="717"/>
                    </w:tabs>
                    <w:spacing w:before="13"/>
                    <w:ind w:left="16"/>
                    <w:rPr>
                      <w:b/>
                      <w:color w:val="000000"/>
                      <w:sz w:val="13"/>
                    </w:rPr>
                  </w:pPr>
                  <w:r>
                    <w:rPr>
                      <w:b/>
                      <w:color w:val="000000"/>
                      <w:spacing w:val="-4"/>
                      <w:sz w:val="13"/>
                    </w:rPr>
                    <w:t xml:space="preserve">1.1.</w:t>
                  </w:r>
                  <w:r>
                    <w:rPr>
                      <w:b/>
                      <w:color w:val="000000"/>
                      <w:sz w:val="13"/>
                    </w:rPr>
                    <w:tab/>
                    <w:t xml:space="preserve"/>
                  </w:r>
                  <w:r>
                    <w:rPr>
                      <w:b/>
                      <w:color w:val="000000"/>
                      <w:sz w:val="13"/>
                    </w:rPr>
                    <w:t xml:space="preserve">PROMETNI</w:t>
                  </w:r>
                  <w:r>
                    <w:rPr>
                      <w:b/>
                      <w:color w:val="000000"/>
                      <w:spacing w:val="16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3"/>
                    </w:rPr>
                    <w:t xml:space="preserve">ZNAKOVI</w:t>
                  </w:r>
                </w:p>
              </w:txbxContent>
            </v:textbox>
          </v:shape>
        </w:pict>
      </w:r>
    </w:p>
    <w:p>
      <w:pPr>
        <w:pStyle w:val="Tijeloteksta"/>
        <w:spacing/>
        <w:rPr>
          <w:rFonts w:ascii="Arial" w:hAnsi="Arial"/>
          <w:b/>
          <w:sz w:val="14"/>
          <w:szCs w:val="14"/>
        </w:rPr>
      </w:pPr>
    </w:p>
    <w:p>
      <w:pPr>
        <w:pStyle w:val="Tijeloteksta"/>
        <w:spacing/>
        <w:rPr>
          <w:rFonts w:ascii="Arial" w:hAnsi="Arial"/>
          <w:b/>
          <w:sz w:val="14"/>
          <w:szCs w:val="14"/>
        </w:rPr>
      </w:pPr>
    </w:p>
    <w:p>
      <w:pPr>
        <w:pStyle w:val="Tijeloteksta"/>
        <w:spacing w:before="25"/>
        <w:rPr>
          <w:rFonts w:ascii="Arial" w:hAnsi="Arial"/>
          <w:b/>
          <w:sz w:val="14"/>
          <w:szCs w:val="14"/>
        </w:rPr>
      </w:pPr>
    </w:p>
    <w:p>
      <w:pPr>
        <w:pStyle w:val="Tijeloteksta"/>
        <w:spacing w:line="259" w:lineRule="auto"/>
        <w:ind w:left="818" w:right="4412"/>
        <w:rPr>
          <w:sz w:val="14"/>
          <w:szCs w:val="14"/>
        </w:rPr>
      </w:pPr>
      <w:r>
        <w:rPr>
          <w:sz w:val="14"/>
          <w:szCs w:val="14"/>
        </w:rPr>
        <w:t xml:space="preserve">Stavka obuhvaća dobavu i ugradnju prometnih znakova uključivo dobavu i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ugradnju pocinčanog stupa, u svemu prema projektu prometnog rješenja,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opisu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iz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tehničkih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uvjeta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kao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Pravilniku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o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prometnim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znakovima,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signalizaciji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opremi </w:t>
      </w:r>
      <w:r>
        <w:rPr>
          <w:sz w:val="14"/>
          <w:szCs w:val="14"/>
        </w:rPr>
        <w:t xml:space="preserve">na</w:t>
      </w:r>
      <w:r>
        <w:rPr>
          <w:sz w:val="14"/>
          <w:szCs w:val="14"/>
        </w:rPr>
        <w:t xml:space="preserve"> cestama (NN 33/05, 64/05, 155/05 i 14/2011, 92/2019).</w:t>
      </w:r>
    </w:p>
    <w:p>
      <w:pPr>
        <w:pStyle w:val="Tijeloteksta"/>
        <w:spacing w:before="1" w:line="259" w:lineRule="auto"/>
        <w:ind w:left="818" w:right="448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U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jediničnu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cijenu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su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uključeni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svi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troškovi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nabave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prometnog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znaka,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betona,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iskopi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betoniranje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temelja,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montaža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 xml:space="preserve">stupova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znakova,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prijevoz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sve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ostalo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potrebno za potpuno dovršenje postave znaka.</w:t>
      </w:r>
    </w:p>
    <w:p>
      <w:pPr>
        <w:pStyle w:val="Tijeloteksta"/>
        <w:spacing/>
        <w:ind w:left="818"/>
        <w:jc w:val="both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Obračun</w:t>
      </w:r>
      <w:r>
        <w:rPr>
          <w:spacing w:val="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radova:</w:t>
      </w:r>
    </w:p>
    <w:p>
      <w:pPr>
        <w:pStyle w:val="Tijeloteksta"/>
        <w:spacing w:before="12"/>
        <w:ind w:left="818"/>
        <w:jc w:val="both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Po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komadu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postavljenog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prometnog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znaka.</w:t>
      </w:r>
    </w:p>
    <w:p>
      <w:pPr>
        <w:pStyle w:val="Tijeloteksta"/>
        <w:tabs>
          <w:tab w:val="left" w:pos="4657"/>
          <w:tab w:val="right" w:pos="5992"/>
        </w:tabs>
        <w:spacing w:before="135"/>
        <w:ind w:left="818"/>
        <w:rPr>
          <w:sz w:val="14"/>
          <w:szCs w:val="14"/>
        </w:rPr>
      </w:pPr>
      <w:r>
        <w:rPr>
          <w:noProof/>
          <w:sz w:val="14"/>
          <w:szCs w:val="14"/>
        </w:rPr>
        <w:pict>
          <v:group id="Group 2" style="position:absolute;;margin-left:81pt;margin-top:7.1pt;width:407.3pt;height:24.25pt;z-index:9216;mso-position-horizontal-relative:page;mso-wrap-distance-left:0pt;mso-wrap-distance-top:0pt;mso-wrap-distance-right:0pt;mso-wrap-distance-bottom:0pt;" coordsize="51729,3079" coordorigin="0,-533">
            <v:shape id="Graphic 3" coordsize="934719,129539" style="position:absolute;left:42382;top:-533;width:9347;height:1294;;v-text-anchor:top" adj="-11796480,,5400" path="m,129540r934211,l934211,,,,,129540xe" filled="t" fillcolor="#FFFF00" stroked="f" strokecolor="#000000">
              <v:fill opacity="65536f" color2="#FFFF00"/>
              <v:path xmlns:o="urn:schemas-microsoft-com:office:office" xmlns:v="urn:schemas-microsoft-com:vml" arrowok="t" o:connecttype="segments" textboxrect="0,0,934719,129539"/>
              <v:textbox style="" inset="0pt,0pt,0pt,0pt">
                <w:txbxContent>
                  <w:p>
                    <w:pPr>
                      <w:spacing/>
                      <w:jc w:val="center"/>
                      <w:rPr/>
                    </w:pPr>
                  </w:p>
                </w:txbxContent>
              </v:textbox>
            </v:shape>
            <v:shape id="Graphic 4" coordsize="5157470,125095" style="position:absolute;;top:1295;width:51574;height:1251;;v-text-anchor:top" path="m5157215,124967l,124967,,,5157215,r,124967xe" filled="t" fillcolor="#C1FFC1" stroked="f" strokecolor="#000000">
              <v:fill opacity="65536f" color2="#C1FFC1"/>
              <v:path xmlns:v="urn:schemas-microsoft-com:vml" arrowok="t"/>
            </v:shape>
            <v:rect id="Textbox 5" style="position:absolute;left:4559;top:1525;width:9969;height:857;;v-text-anchor:top" filled="f" stroked="f" strokecolor="#000000">
              <v:textbox style="" inset="0pt,0pt,0pt,0pt">
                <w:txbxContent>
                  <w:p>
                    <w:pPr>
                      <w:spacing w:line="134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 xml:space="preserve">PROMETNA</w:t>
                    </w:r>
                    <w:r>
                      <w:rPr>
                        <w:b/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 xml:space="preserve">OPREMA</w:t>
                    </w:r>
                    <w:r>
                      <w:rPr>
                        <w:b/>
                        <w:spacing w:val="16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CESTE</w:t>
                    </w:r>
                  </w:p>
                </w:txbxContent>
              </v:textbox>
            </v:rect>
            <v:rect id="Textbox 6" style="position:absolute;left:106;top:1525;width:1435;height:857;;v-text-anchor:top" filled="f" stroked="f" strokecolor="#000000">
              <v:textbox style="" inset="0pt,0pt,0pt,0pt">
                <w:txbxContent>
                  <w:p>
                    <w:pPr>
                      <w:spacing w:line="134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1.2.</w:t>
                    </w:r>
                  </w:p>
                </w:txbxContent>
              </v:textbox>
            </v:rect>
          </v:group>
        </w:pict>
      </w:r>
      <w:r>
        <w:rPr>
          <w:sz w:val="14"/>
          <w:szCs w:val="14"/>
        </w:rPr>
        <w:t xml:space="preserve">Znak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izričite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naredbe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 xml:space="preserve">B47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koji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ima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oblik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kruga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promjera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60</w:t>
      </w:r>
      <w:r>
        <w:rPr>
          <w:spacing w:val="-6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 xml:space="preserve">cm.</w:t>
      </w:r>
      <w:r>
        <w:rPr>
          <w:sz w:val="14"/>
          <w:szCs w:val="14"/>
        </w:rPr>
        <w:tab/>
        <w:t xml:space="preserve"/>
      </w:r>
      <w:r>
        <w:rPr>
          <w:spacing w:val="-4"/>
          <w:sz w:val="14"/>
          <w:szCs w:val="14"/>
        </w:rPr>
        <w:t xml:space="preserve">kom.</w:t>
      </w:r>
      <w:r>
        <w:rPr>
          <w:rFonts w:ascii="Times New Roman" w:hAnsi="Times New Roman"/>
          <w:sz w:val="14"/>
          <w:szCs w:val="14"/>
        </w:rPr>
        <w:tab/>
        <w:t xml:space="preserve"/>
      </w:r>
      <w:r>
        <w:rPr>
          <w:spacing w:val="-10"/>
          <w:sz w:val="14"/>
          <w:szCs w:val="14"/>
        </w:rPr>
        <w:t xml:space="preserve">2</w:t>
      </w:r>
    </w:p>
    <w:p>
      <w:pPr>
        <w:pStyle w:val="Tijeloteksta"/>
        <w:tabs>
          <w:tab w:val="left" w:pos="4660"/>
          <w:tab w:val="right" w:pos="5987"/>
        </w:tabs>
        <w:spacing w:before="429"/>
        <w:ind w:left="818"/>
        <w:rPr>
          <w:sz w:val="14"/>
          <w:szCs w:val="14"/>
        </w:rPr>
      </w:pPr>
      <w:r>
        <w:rPr>
          <w:noProof/>
          <w:sz w:val="14"/>
          <w:szCs w:val="14"/>
        </w:rPr>
        <w:pict>
          <v:group id="Group 7" style="position:absolute;;margin-left:80.05pt;margin-top:30.8pt;width:406.1pt;height:19.6pt;z-index:10240;mso-position-horizontal-relative:page;mso-wrap-distance-left:0pt;mso-wrap-distance-top:0pt;mso-wrap-distance-right:0pt;mso-wrap-distance-bottom:0pt;" coordsize="51574,2489" coordorigin="0,0">
            <v:shape id="Graphic 8" coordsize="934719,123825" style="position:absolute;left:42230;width:9347;height:1238;;v-text-anchor:top" path="m,123444r934211,l934211,,,,,123444xe" filled="t" fillcolor="#FFFF00" stroked="f" strokecolor="#000000">
              <v:fill opacity="65536f" color2="#FFFF00"/>
              <v:path xmlns:v="urn:schemas-microsoft-com:vml" arrowok="t"/>
            </v:shape>
            <v:shape id="Graphic 9" coordsize="5157470,125095" style="position:absolute;;top:1234;width:51574;height:1251;;v-text-anchor:top" path="m5157215,124967l,124967,,,5157215,r,124967xe" filled="t" fillcolor="#C1FFC1" stroked="f" strokecolor="#000000">
              <v:fill opacity="65536f" color2="#C1FFC1"/>
              <v:path xmlns:v="urn:schemas-microsoft-com:vml" arrowok="t"/>
            </v:shape>
            <v:rect id="Textbox 10" style="position:absolute;left:4559;top:1464;width:6756;height:857;;v-text-anchor:top" filled="f" stroked="f" strokecolor="#000000">
              <v:textbox style="" inset="0pt,0pt,0pt,0pt">
                <w:txbxContent>
                  <w:p>
                    <w:pPr>
                      <w:spacing w:line="134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 xml:space="preserve">PARKING</w:t>
                    </w:r>
                    <w:r>
                      <w:rPr>
                        <w:b/>
                        <w:spacing w:val="16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OPREMA</w:t>
                    </w:r>
                  </w:p>
                </w:txbxContent>
              </v:textbox>
            </v:rect>
            <v:rect id="Textbox 11" style="position:absolute;left:106;top:1464;width:1435;height:857;;v-text-anchor:top" filled="f" stroked="f" strokecolor="#000000">
              <v:textbox style="" inset="0pt,0pt,0pt,0pt">
                <w:txbxContent>
                  <w:p>
                    <w:pPr>
                      <w:spacing w:line="134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1.3.</w:t>
                    </w:r>
                  </w:p>
                </w:txbxContent>
              </v:textbox>
            </v:rect>
          </v:group>
        </w:pict>
      </w:r>
      <w:r>
        <w:rPr>
          <w:spacing w:val="-2"/>
          <w:sz w:val="14"/>
          <w:szCs w:val="14"/>
        </w:rPr>
        <w:t xml:space="preserve">Ploča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označavanje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prometnog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otoka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"K05"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-2"/>
          <w:sz w:val="14"/>
          <w:szCs w:val="14"/>
        </w:rPr>
        <w:t xml:space="preserve">kom.</w:t>
      </w:r>
      <w:r>
        <w:rPr>
          <w:rFonts w:ascii="Times New Roman" w:hAnsi="Times New Roman"/>
          <w:position w:val="-2"/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2</w:t>
      </w:r>
    </w:p>
    <w:p>
      <w:pPr>
        <w:pStyle w:val="Tijeloteksta"/>
        <w:spacing w:before="402"/>
        <w:ind w:left="818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Ulazna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Kolona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opremljena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čitačem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kartica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125kHz</w:t>
      </w:r>
    </w:p>
    <w:p>
      <w:pPr>
        <w:pStyle w:val="Tijeloteksta"/>
        <w:tabs>
          <w:tab w:val="left" w:pos="4660"/>
          <w:tab w:val="left" w:pos="5930"/>
        </w:tabs>
        <w:spacing w:before="11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Parlafon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SIM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karticom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relejnim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NO</w:t>
      </w:r>
      <w:r>
        <w:rPr>
          <w:spacing w:val="-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izlazom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-5"/>
          <w:sz w:val="14"/>
          <w:szCs w:val="14"/>
        </w:rPr>
        <w:t xml:space="preserve">kom.</w:t>
      </w:r>
      <w:r>
        <w:rPr>
          <w:rFonts w:ascii="Times New Roman" w:hAnsi="Times New Roman"/>
          <w:position w:val="-5"/>
          <w:sz w:val="14"/>
          <w:szCs w:val="14"/>
        </w:rPr>
        <w:tab/>
        <w:t xml:space="preserve"/>
      </w:r>
      <w:r>
        <w:rPr>
          <w:spacing w:val="-10"/>
          <w:position w:val="-5"/>
          <w:sz w:val="14"/>
          <w:szCs w:val="14"/>
        </w:rPr>
        <w:t xml:space="preserve">1</w:t>
      </w:r>
    </w:p>
    <w:p>
      <w:pPr>
        <w:pStyle w:val="Tijeloteksta"/>
        <w:tabs>
          <w:tab w:val="left" w:pos="4660"/>
          <w:tab w:val="left" w:pos="5930"/>
        </w:tabs>
        <w:spacing w:before="24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montaža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induktivnih</w:t>
      </w:r>
      <w:r>
        <w:rPr>
          <w:spacing w:val="-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petlji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-1"/>
          <w:sz w:val="14"/>
          <w:szCs w:val="14"/>
        </w:rPr>
        <w:t xml:space="preserve">kom.</w:t>
      </w:r>
      <w:r>
        <w:rPr>
          <w:rFonts w:ascii="Times New Roman" w:hAnsi="Times New Roman"/>
          <w:position w:val="-1"/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4</w:t>
      </w:r>
    </w:p>
    <w:p>
      <w:pPr>
        <w:pStyle w:val="Tijeloteksta"/>
        <w:spacing w:before="18" w:line="142" w:lineRule="exact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Dobava,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montaža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puštanje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u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rad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LPR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kamera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za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prepoznavanje</w:t>
      </w:r>
      <w:r>
        <w:rPr>
          <w:spacing w:val="-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registarskih</w:t>
      </w:r>
    </w:p>
    <w:p>
      <w:pPr>
        <w:pStyle w:val="Tijeloteksta"/>
        <w:tabs>
          <w:tab w:val="left" w:pos="4660"/>
          <w:tab w:val="left" w:pos="5930"/>
        </w:tabs>
        <w:spacing w:line="162" w:lineRule="exact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oznaka</w:t>
      </w:r>
      <w:r>
        <w:rPr>
          <w:sz w:val="14"/>
          <w:szCs w:val="14"/>
        </w:rPr>
        <w:t xml:space="preserve">.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Točnost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očitanja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min</w:t>
      </w:r>
      <w:r>
        <w:rPr>
          <w:spacing w:val="-7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 xml:space="preserve">95%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2"/>
          <w:sz w:val="14"/>
          <w:szCs w:val="14"/>
        </w:rPr>
        <w:t xml:space="preserve">kom.</w:t>
      </w:r>
      <w:r>
        <w:rPr>
          <w:rFonts w:ascii="Times New Roman" w:hAnsi="Times New Roman"/>
          <w:position w:val="2"/>
          <w:sz w:val="14"/>
          <w:szCs w:val="14"/>
        </w:rPr>
        <w:tab/>
        <w:t xml:space="preserve"/>
      </w:r>
      <w:r>
        <w:rPr>
          <w:spacing w:val="-10"/>
          <w:position w:val="2"/>
          <w:sz w:val="14"/>
          <w:szCs w:val="14"/>
        </w:rPr>
        <w:t xml:space="preserve">1</w:t>
      </w:r>
    </w:p>
    <w:p>
      <w:pPr>
        <w:pStyle w:val="Tijeloteksta"/>
        <w:spacing w:before="5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Hardverska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oprema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softversko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rješenje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upravljanje</w:t>
      </w:r>
      <w:r>
        <w:rPr>
          <w:spacing w:val="-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parkingom</w:t>
      </w:r>
    </w:p>
    <w:p>
      <w:pPr>
        <w:pStyle w:val="Tijeloteksta"/>
        <w:spacing w:line="142" w:lineRule="exact"/>
        <w:ind w:left="5930"/>
        <w:rPr>
          <w:sz w:val="14"/>
          <w:szCs w:val="14"/>
        </w:rPr>
      </w:pPr>
      <w:r>
        <w:rPr>
          <w:spacing w:val="-10"/>
          <w:sz w:val="14"/>
          <w:szCs w:val="14"/>
        </w:rPr>
        <w:t xml:space="preserve">1</w:t>
      </w:r>
    </w:p>
    <w:p>
      <w:pPr>
        <w:pStyle w:val="Tijeloteksta"/>
        <w:spacing w:before="21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Dobava,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montaža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puštanje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u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rad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rampe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(bez</w:t>
      </w:r>
      <w:r>
        <w:rPr>
          <w:spacing w:val="-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letvi)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hidrauličke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ili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električne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barijere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protok</w:t>
      </w:r>
      <w:r>
        <w:rPr>
          <w:spacing w:val="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ulja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minimalno</w:t>
      </w:r>
      <w:r>
        <w:rPr>
          <w:spacing w:val="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0,7</w:t>
      </w:r>
      <w:r>
        <w:rPr>
          <w:spacing w:val="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l/min</w:t>
      </w:r>
      <w:r>
        <w:rPr>
          <w:spacing w:val="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za</w:t>
      </w:r>
      <w:r>
        <w:rPr>
          <w:spacing w:val="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hidrauličnu</w:t>
      </w:r>
      <w:r>
        <w:rPr>
          <w:spacing w:val="2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rampu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maksimalna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duljina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letve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do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5</w:t>
      </w:r>
      <w:r>
        <w:rPr>
          <w:spacing w:val="-7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 xml:space="preserve">m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automatsko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podizanje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letve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po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nestanku</w:t>
      </w:r>
      <w:r>
        <w:rPr>
          <w:spacing w:val="-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napajanja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vrijeme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podizanja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letve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maksimalno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4</w:t>
      </w:r>
      <w:r>
        <w:rPr>
          <w:spacing w:val="5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 xml:space="preserve">s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Mogućnost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udaljenog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upravljanja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59" w:lineRule="auto"/>
        <w:ind w:left="818" w:right="4435" w:firstLine="0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Mogućnost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ručnog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podizanja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rampe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uz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posjedovanje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pripadajućeg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ključa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za</w:t>
      </w:r>
      <w:r>
        <w:rPr>
          <w:spacing w:val="4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otključavanje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Integrirana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elektronika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osiguranje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od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preranog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zatvaranja</w:t>
      </w:r>
      <w:r>
        <w:rPr>
          <w:spacing w:val="6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rampe</w:t>
      </w:r>
    </w:p>
    <w:p>
      <w:pPr>
        <w:pStyle w:val="Odlomakpopisa"/>
        <w:numPr>
          <w:ilvl w:val="0"/>
          <w:numId w:val="11"/>
        </w:numPr>
        <w:tabs>
          <w:tab w:val="left" w:pos="935"/>
        </w:tabs>
        <w:autoSpaceDE w:val="false"/>
        <w:autoSpaceDN w:val="false"/>
        <w:spacing w:before="12" w:after="0" w:line="240" w:lineRule="auto"/>
        <w:ind w:hanging="117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Podržava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integraciju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trećih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strana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Temperaturni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opseg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radnom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pogonu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-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20°C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do</w:t>
      </w:r>
      <w:r>
        <w:rPr>
          <w:spacing w:val="-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+55°C;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Zaštitno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kućište: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minimalno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IP44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standard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ili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jednakovrijedno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Napajanje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AC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230V,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maksimalna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snaga</w:t>
      </w:r>
      <w:r>
        <w:rPr>
          <w:spacing w:val="-6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350W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59" w:lineRule="auto"/>
        <w:ind w:left="818" w:right="4513" w:firstLine="0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Led signalizacija u vidu osvjetljenja letve ili kućišta rampe s jasnim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pokazateljem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slobodnog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ili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zabranjenog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prolaska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kroz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rampu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(zeleno/crveno</w:t>
      </w:r>
      <w:r>
        <w:rPr>
          <w:spacing w:val="4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osvjetljenje)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Zaključavanje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kućišta</w:t>
      </w:r>
      <w:r>
        <w:rPr>
          <w:spacing w:val="1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rampe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pomoću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pripadajućeg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ključa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Detekciju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udara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u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rampu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i</w:t>
      </w:r>
      <w:r>
        <w:rPr>
          <w:spacing w:val="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električno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kočenje</w:t>
      </w:r>
      <w:r>
        <w:rPr>
          <w:spacing w:val="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(apsolutni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enkoder)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Mogućnost</w:t>
      </w:r>
      <w:r>
        <w:rPr>
          <w:spacing w:val="1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programiranja</w:t>
      </w:r>
      <w:r>
        <w:rPr>
          <w:spacing w:val="1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brzine</w:t>
      </w:r>
      <w:r>
        <w:rPr>
          <w:spacing w:val="1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podizanja/spuštanja</w:t>
      </w:r>
      <w:r>
        <w:rPr>
          <w:spacing w:val="10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letve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Mogućnost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programiranja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osjetljivosti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letve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na</w:t>
      </w:r>
      <w:r>
        <w:rPr>
          <w:spacing w:val="8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udar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Antikorozivna</w:t>
      </w:r>
      <w:r>
        <w:rPr>
          <w:spacing w:val="9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zaštita</w:t>
      </w:r>
      <w:r>
        <w:rPr>
          <w:spacing w:val="1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kućišta</w:t>
      </w:r>
      <w:r>
        <w:rPr>
          <w:spacing w:val="10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 xml:space="preserve">rampe</w:t>
      </w:r>
    </w:p>
    <w:p>
      <w:pPr>
        <w:pStyle w:val="Odlomakpopisa"/>
        <w:numPr>
          <w:ilvl w:val="0"/>
          <w:numId w:val="11"/>
        </w:numPr>
        <w:tabs>
          <w:tab w:val="left" w:pos="994"/>
        </w:tabs>
        <w:autoSpaceDE w:val="false"/>
        <w:autoSpaceDN w:val="false"/>
        <w:spacing w:before="12" w:after="0" w:line="240" w:lineRule="auto"/>
        <w:ind w:left="994" w:hanging="176"/>
        <w:contextualSpacing w:val="false"/>
        <w:rPr>
          <w:sz w:val="14"/>
          <w:szCs w:val="14"/>
        </w:rPr>
      </w:pPr>
      <w:r>
        <w:rPr>
          <w:sz w:val="14"/>
          <w:szCs w:val="14"/>
        </w:rPr>
        <w:t xml:space="preserve">Inverzija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smjera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u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slučaju</w:t>
      </w:r>
      <w:r>
        <w:rPr>
          <w:spacing w:val="-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prepreke</w:t>
      </w:r>
    </w:p>
    <w:p>
      <w:pPr>
        <w:pStyle w:val="Tijeloteksta"/>
        <w:tabs>
          <w:tab w:val="right" w:pos="5991"/>
        </w:tabs>
        <w:spacing w:before="403"/>
        <w:ind w:left="4660"/>
        <w:rPr>
          <w:sz w:val="14"/>
          <w:szCs w:val="14"/>
        </w:rPr>
      </w:pPr>
      <w:r>
        <w:rPr>
          <w:spacing w:val="-4"/>
          <w:sz w:val="14"/>
          <w:szCs w:val="14"/>
        </w:rPr>
        <w:t xml:space="preserve">kom</w:t>
      </w:r>
      <w:r>
        <w:rPr>
          <w:spacing w:val="-4"/>
          <w:sz w:val="14"/>
          <w:szCs w:val="14"/>
        </w:rPr>
        <w:t xml:space="preserve">.</w:t>
      </w:r>
      <w:r>
        <w:rPr>
          <w:rFonts w:ascii="Times New Roman" w:hAnsi="Times New Roman"/>
          <w:sz w:val="14"/>
          <w:szCs w:val="14"/>
        </w:rPr>
        <w:tab/>
        <w:t xml:space="preserve"/>
      </w:r>
      <w:r>
        <w:rPr>
          <w:spacing w:val="-10"/>
          <w:sz w:val="14"/>
          <w:szCs w:val="14"/>
        </w:rPr>
        <w:t xml:space="preserve">2</w:t>
      </w:r>
    </w:p>
    <w:p>
      <w:pPr>
        <w:pStyle w:val="Tijeloteksta"/>
        <w:tabs>
          <w:tab w:val="left" w:pos="4660"/>
          <w:tab w:val="right" w:pos="5991"/>
        </w:tabs>
        <w:spacing w:before="21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letve</w:t>
      </w:r>
      <w:r>
        <w:rPr>
          <w:spacing w:val="-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(standardna)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-1"/>
          <w:sz w:val="14"/>
          <w:szCs w:val="14"/>
        </w:rPr>
        <w:t xml:space="preserve">kom.</w:t>
      </w:r>
      <w:r>
        <w:rPr>
          <w:rFonts w:ascii="Times New Roman" w:hAnsi="Times New Roman"/>
          <w:position w:val="-1"/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2</w:t>
      </w:r>
    </w:p>
    <w:p>
      <w:pPr>
        <w:pStyle w:val="Tijeloteksta"/>
        <w:tabs>
          <w:tab w:val="left" w:pos="4660"/>
          <w:tab w:val="right" w:pos="5991"/>
        </w:tabs>
        <w:spacing w:before="18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Betonski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otok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dimenzija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5</w:t>
      </w:r>
      <w:r>
        <w:rPr>
          <w:sz w:val="14"/>
          <w:szCs w:val="14"/>
        </w:rPr>
        <w:t xml:space="preserve">,00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x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0,60</w:t>
      </w:r>
      <w:r>
        <w:rPr>
          <w:spacing w:val="-6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 xml:space="preserve">m</w:t>
      </w:r>
      <w:r>
        <w:rPr>
          <w:sz w:val="14"/>
          <w:szCs w:val="14"/>
        </w:rPr>
        <w:tab/>
        <w:t xml:space="preserve"/>
      </w:r>
      <w:r>
        <w:rPr>
          <w:spacing w:val="-4"/>
          <w:position w:val="-1"/>
          <w:sz w:val="14"/>
          <w:szCs w:val="14"/>
        </w:rPr>
        <w:t xml:space="preserve">kom.</w:t>
      </w:r>
      <w:r>
        <w:rPr>
          <w:rFonts w:ascii="Times New Roman" w:hAnsi="Times New Roman"/>
          <w:position w:val="-1"/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1</w:t>
      </w:r>
    </w:p>
    <w:p>
      <w:pPr>
        <w:pStyle w:val="Tijeloteksta"/>
        <w:tabs>
          <w:tab w:val="left" w:pos="4660"/>
          <w:tab w:val="right" w:pos="5991"/>
        </w:tabs>
        <w:spacing w:before="18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polaganje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 xml:space="preserve">kabela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FTP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 xml:space="preserve">cat</w:t>
      </w:r>
      <w:r>
        <w:rPr>
          <w:spacing w:val="-5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 xml:space="preserve">6</w:t>
      </w:r>
      <w:r>
        <w:rPr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m</w:t>
      </w:r>
      <w:r>
        <w:rPr>
          <w:rFonts w:ascii="Times New Roman" w:hAnsi="Times New Roman"/>
          <w:position w:val="-2"/>
          <w:sz w:val="14"/>
          <w:szCs w:val="14"/>
        </w:rPr>
        <w:tab/>
        <w:t xml:space="preserve"/>
      </w:r>
      <w:r>
        <w:rPr>
          <w:spacing w:val="-5"/>
          <w:position w:val="-2"/>
          <w:sz w:val="14"/>
          <w:szCs w:val="14"/>
        </w:rPr>
        <w:t xml:space="preserve">18</w:t>
      </w:r>
    </w:p>
    <w:p>
      <w:pPr>
        <w:pStyle w:val="Tijeloteksta"/>
        <w:tabs>
          <w:tab w:val="left" w:pos="4660"/>
          <w:tab w:val="right" w:pos="5991"/>
        </w:tabs>
        <w:spacing w:before="18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polaganje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el.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napojnog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kabela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PP00</w:t>
      </w:r>
      <w:r>
        <w:rPr>
          <w:spacing w:val="-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3x2</w:t>
      </w:r>
      <w:r>
        <w:rPr>
          <w:spacing w:val="-2"/>
          <w:sz w:val="14"/>
          <w:szCs w:val="14"/>
        </w:rPr>
        <w:t xml:space="preserve">,5mm</w:t>
      </w:r>
      <w:r>
        <w:rPr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m</w:t>
      </w:r>
      <w:r>
        <w:rPr>
          <w:rFonts w:ascii="Times New Roman" w:hAnsi="Times New Roman"/>
          <w:position w:val="-2"/>
          <w:sz w:val="14"/>
          <w:szCs w:val="14"/>
        </w:rPr>
        <w:tab/>
        <w:t xml:space="preserve"/>
      </w:r>
      <w:r>
        <w:rPr>
          <w:spacing w:val="-5"/>
          <w:position w:val="-2"/>
          <w:sz w:val="14"/>
          <w:szCs w:val="14"/>
        </w:rPr>
        <w:t xml:space="preserve">24</w:t>
      </w:r>
    </w:p>
    <w:p>
      <w:pPr>
        <w:pStyle w:val="Tijeloteksta"/>
        <w:tabs>
          <w:tab w:val="left" w:pos="4660"/>
          <w:tab w:val="right" w:pos="5991"/>
        </w:tabs>
        <w:spacing w:before="18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polaganje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el.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napojnog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kabela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PP00</w:t>
      </w:r>
      <w:r>
        <w:rPr>
          <w:spacing w:val="-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3x1</w:t>
      </w:r>
      <w:r>
        <w:rPr>
          <w:spacing w:val="-2"/>
          <w:sz w:val="14"/>
          <w:szCs w:val="14"/>
        </w:rPr>
        <w:t xml:space="preserve">,5mm</w:t>
      </w:r>
      <w:r>
        <w:rPr>
          <w:sz w:val="14"/>
          <w:szCs w:val="14"/>
        </w:rPr>
        <w:tab/>
        <w:t xml:space="preserve"/>
      </w:r>
      <w:r>
        <w:rPr>
          <w:spacing w:val="-10"/>
          <w:position w:val="-2"/>
          <w:sz w:val="14"/>
          <w:szCs w:val="14"/>
        </w:rPr>
        <w:t xml:space="preserve">m</w:t>
      </w:r>
      <w:r>
        <w:rPr>
          <w:rFonts w:ascii="Times New Roman" w:hAnsi="Times New Roman"/>
          <w:position w:val="-2"/>
          <w:sz w:val="14"/>
          <w:szCs w:val="14"/>
        </w:rPr>
        <w:tab/>
        <w:t xml:space="preserve"/>
      </w:r>
      <w:r>
        <w:rPr>
          <w:spacing w:val="-5"/>
          <w:position w:val="-2"/>
          <w:sz w:val="14"/>
          <w:szCs w:val="14"/>
        </w:rPr>
        <w:t xml:space="preserve">18</w:t>
      </w:r>
    </w:p>
    <w:p>
      <w:pPr>
        <w:pStyle w:val="Tijeloteksta"/>
        <w:spacing w:before="44"/>
        <w:ind w:left="818"/>
        <w:rPr>
          <w:sz w:val="14"/>
          <w:szCs w:val="14"/>
        </w:rPr>
      </w:pPr>
      <w:r>
        <w:rPr>
          <w:sz w:val="14"/>
          <w:szCs w:val="14"/>
        </w:rPr>
        <w:t xml:space="preserve">Dobava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izrada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detektorske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petlje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senzora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metala,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zapilavanje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AB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podloge,</w:t>
      </w:r>
      <w:r>
        <w:rPr>
          <w:spacing w:val="-7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 xml:space="preserve">te</w:t>
      </w:r>
    </w:p>
    <w:p>
      <w:pPr>
        <w:pStyle w:val="Tijeloteksta"/>
        <w:tabs>
          <w:tab w:val="left" w:pos="4660"/>
          <w:tab w:val="right" w:pos="5991"/>
        </w:tabs>
        <w:spacing w:before="9"/>
        <w:ind w:left="818"/>
        <w:rPr>
          <w:sz w:val="14"/>
          <w:szCs w:val="14"/>
        </w:rPr>
      </w:pPr>
      <w:r>
        <w:rPr>
          <w:position w:val="2"/>
          <w:sz w:val="14"/>
          <w:szCs w:val="14"/>
        </w:rPr>
        <w:t xml:space="preserve">zaptivanje</w:t>
      </w:r>
      <w:r>
        <w:rPr>
          <w:spacing w:val="-7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 xml:space="preserve">induktivne</w:t>
      </w:r>
      <w:r>
        <w:rPr>
          <w:spacing w:val="-6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 xml:space="preserve">pletene</w:t>
      </w:r>
      <w:r>
        <w:rPr>
          <w:spacing w:val="-6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 xml:space="preserve">žice</w:t>
      </w:r>
      <w:r>
        <w:rPr>
          <w:spacing w:val="-6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 xml:space="preserve">PF</w:t>
      </w:r>
      <w:r>
        <w:rPr>
          <w:spacing w:val="-6"/>
          <w:position w:val="2"/>
          <w:sz w:val="14"/>
          <w:szCs w:val="14"/>
        </w:rPr>
        <w:t xml:space="preserve"> </w:t>
      </w:r>
      <w:r>
        <w:rPr>
          <w:spacing w:val="-5"/>
          <w:position w:val="2"/>
          <w:sz w:val="14"/>
          <w:szCs w:val="14"/>
        </w:rPr>
        <w:t xml:space="preserve">1m²</w:t>
      </w:r>
      <w:r>
        <w:rPr>
          <w:position w:val="2"/>
          <w:sz w:val="14"/>
          <w:szCs w:val="14"/>
        </w:rPr>
        <w:tab/>
        <w:t xml:space="preserve"/>
      </w:r>
      <w:r>
        <w:rPr>
          <w:spacing w:val="-4"/>
          <w:sz w:val="14"/>
          <w:szCs w:val="14"/>
        </w:rPr>
        <w:t xml:space="preserve">kpl.</w:t>
      </w:r>
      <w:r>
        <w:rPr>
          <w:rFonts w:ascii="Times New Roman" w:hAnsi="Times New Roman"/>
          <w:sz w:val="14"/>
          <w:szCs w:val="14"/>
        </w:rPr>
        <w:tab/>
        <w:t xml:space="preserve"/>
      </w:r>
      <w:r>
        <w:rPr>
          <w:spacing w:val="-10"/>
          <w:sz w:val="14"/>
          <w:szCs w:val="14"/>
        </w:rPr>
        <w:t xml:space="preserve">4</w:t>
      </w:r>
    </w:p>
    <w:p>
      <w:pPr>
        <w:pStyle w:val="Tijeloteksta"/>
        <w:spacing w:before="94" w:line="259" w:lineRule="auto"/>
        <w:ind w:left="818" w:right="4412"/>
        <w:rPr>
          <w:sz w:val="14"/>
          <w:szCs w:val="14"/>
        </w:rPr>
      </w:pPr>
      <w:r>
        <w:rPr>
          <w:sz w:val="14"/>
          <w:szCs w:val="14"/>
        </w:rPr>
        <w:t xml:space="preserve">Iskop u asfaltnoj površini dubine rova do 40 cm, </w:t>
      </w:r>
      <w:r>
        <w:rPr>
          <w:sz w:val="14"/>
          <w:szCs w:val="14"/>
        </w:rPr>
        <w:t xml:space="preserve">sa</w:t>
      </w:r>
      <w:r>
        <w:rPr>
          <w:sz w:val="14"/>
          <w:szCs w:val="14"/>
        </w:rPr>
        <w:t xml:space="preserve"> dobavom i ugradnjom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cijevi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PE50,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zapilavanjem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asfalta,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betoniranjem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 xml:space="preserve">komplet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rova,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asfaltiranjem</w:t>
      </w:r>
    </w:p>
    <w:p>
      <w:pPr>
        <w:pStyle w:val="Tijeloteksta"/>
        <w:tabs>
          <w:tab w:val="left" w:pos="4660"/>
          <w:tab w:val="right" w:pos="5991"/>
        </w:tabs>
        <w:spacing/>
        <w:ind w:left="818"/>
        <w:rPr>
          <w:sz w:val="14"/>
          <w:szCs w:val="14"/>
        </w:rPr>
      </w:pPr>
      <w:r>
        <w:rPr>
          <w:noProof/>
          <w:sz w:val="14"/>
          <w:szCs w:val="14"/>
        </w:rPr>
        <w:pict>
          <v:shape type="#" style="position:absolute;margin-left:412.55pt;margin-top:11.25pt;width:73.6pt;height:9.85pt;z-index:11264;mso-position-horizontal-relative:page;v-text-anchor:top;mso-wrap-distance-left:0pt;mso-wrap-distance-top:0pt;mso-wrap-distance-right:0pt;mso-wrap-distance-bottom:0pt;;left:0;text-align:left;visibility:visible;mso-wrap-style:square" coordsize="934719,125095" path="m934211,124967l,124967,,,934211,r,124967xe" filled="t" fillcolor="#FFFF00" stroked="f">
            <v:fill opacity="65536f" color2="#FFFF00"/>
            <w10:wrap xmlns:w10="urn:schemas-microsoft-com:office:word" anchorx="page"/>
          </v:shape>
        </w:pict>
      </w:r>
      <w:r>
        <w:rPr>
          <w:sz w:val="14"/>
          <w:szCs w:val="14"/>
        </w:rPr>
        <w:t xml:space="preserve">završnog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sloja,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 xml:space="preserve">te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odvozom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viška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materijala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 xml:space="preserve">na</w:t>
      </w:r>
      <w:r>
        <w:rPr>
          <w:spacing w:val="-5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 xml:space="preserve">deponiju</w:t>
      </w:r>
      <w:r>
        <w:rPr>
          <w:sz w:val="14"/>
          <w:szCs w:val="14"/>
        </w:rPr>
        <w:tab/>
        <w:t xml:space="preserve"/>
      </w:r>
      <w:r>
        <w:rPr>
          <w:spacing w:val="-10"/>
          <w:position w:val="-5"/>
          <w:sz w:val="14"/>
          <w:szCs w:val="14"/>
        </w:rPr>
        <w:t xml:space="preserve">m</w:t>
      </w:r>
      <w:r>
        <w:rPr>
          <w:rFonts w:ascii="Times New Roman" w:hAnsi="Times New Roman"/>
          <w:position w:val="-5"/>
          <w:sz w:val="14"/>
          <w:szCs w:val="14"/>
        </w:rPr>
        <w:tab/>
        <w:t xml:space="preserve"/>
      </w:r>
      <w:r>
        <w:rPr>
          <w:spacing w:val="-5"/>
          <w:position w:val="-5"/>
          <w:sz w:val="14"/>
          <w:szCs w:val="14"/>
        </w:rPr>
        <w:t xml:space="preserve">16</w:t>
      </w:r>
    </w:p>
    <w:p>
      <w:pPr>
        <w:pStyle w:val="Naslov"/>
        <w:spacing/>
        <w:rPr>
          <w:spacing w:val="-2"/>
          <w:sz w:val="14"/>
          <w:szCs w:val="14"/>
        </w:rPr>
      </w:pPr>
      <w:r>
        <w:rPr>
          <w:noProof/>
          <w:sz w:val="14"/>
          <w:szCs w:val="14"/>
        </w:rPr>
        <w:pict>
          <v:shape type="#" style="position:absolute;margin-left:412.55pt;margin-top:20.35pt;width:73.6pt;height:12.25pt;z-index:12288;mso-position-horizontal-relative:page;v-text-anchor:top;mso-wrap-distance-left:0pt;mso-wrap-distance-top:0pt;mso-wrap-distance-right:0pt;mso-wrap-distance-bottom:0pt;;left:0;text-align:left;visibility:visible;mso-wrap-style:square" coordsize="934719,155575" path="m934211,155447l,155447,,,934211,r,155447xe" filled="t" fillcolor="#8CB3E2" stroked="f">
            <v:fill opacity="65536f" color2="#8CB3E2"/>
            <w10:wrap xmlns:w10="urn:schemas-microsoft-com:office:word" anchorx="page"/>
          </v:shape>
        </w:pict>
      </w:r>
      <w:r>
        <w:rPr>
          <w:spacing w:val="-2"/>
          <w:sz w:val="14"/>
          <w:szCs w:val="14"/>
        </w:rPr>
        <w:t xml:space="preserve">UKUPNO</w:t>
      </w:r>
    </w:p>
    <w:p>
      <w:pPr>
        <w:spacing w:before="12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hr-HR" w:eastAsia="hr-HR"/>
        </w:rPr>
      </w:pPr>
    </w:p>
    <w:p>
      <w:pPr>
        <w:spacing w:before="120" w:after="0" w:line="240" w:lineRule="auto"/>
        <w:ind w:left="1701" w:hanging="1701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PRILOG 3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</w:t>
      </w:r>
    </w:p>
    <w:p>
      <w:pPr>
        <w:spacing w:before="120" w:after="0" w:line="240" w:lineRule="auto"/>
        <w:ind w:left="1701" w:hanging="1701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NARUČITELJ: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DON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LOVRE KATIĆA OIB: 16755156769</w:t>
      </w:r>
    </w:p>
    <w:p>
      <w:pPr>
        <w:spacing w:after="0" w:line="240" w:lineRule="auto"/>
        <w:ind w:left="1701" w:hanging="261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Put Majdana 3, 21210 Solin</w:t>
      </w:r>
    </w:p>
    <w:bookmarkEnd w:id="11"/>
    <w:p>
      <w:pPr>
        <w:autoSpaceDE w:val="false"/>
        <w:autoSpaceDN w:val="false"/>
        <w:adjustRightInd w:val="false"/>
        <w:spacing w:after="0" w:line="270" w:lineRule="exact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>
      <w:pPr>
        <w:pStyle w:val="Naslov1"/>
        <w:spacing w:before="120" w:after="120"/>
        <w:rPr>
          <w:sz w:val="24"/>
          <w:szCs w:val="24"/>
          <w:lang w:val="hr-HR"/>
        </w:rPr>
      </w:pPr>
      <w:bookmarkStart w:id="12" w:name="OLE_LINK31"/>
      <w:bookmarkStart w:id="13" w:name="OLE_LINK32"/>
      <w:r>
        <w:rPr>
          <w:b w:val="0"/>
          <w:sz w:val="24"/>
          <w:szCs w:val="24"/>
          <w:lang w:val="hr-HR"/>
        </w:rPr>
        <w:t xml:space="preserve">PREDMET NABAVE: </w:t>
      </w:r>
      <w:bookmarkEnd w:id="12"/>
      <w:bookmarkEnd w:id="13"/>
      <w:r>
        <w:rPr>
          <w:sz w:val="24"/>
          <w:szCs w:val="24"/>
          <w:lang w:val="hr-HR"/>
        </w:rPr>
        <w:t xml:space="preserve">Izvedba radova </w:t>
      </w:r>
      <w:r>
        <w:rPr>
          <w:sz w:val="24"/>
          <w:szCs w:val="24"/>
          <w:lang w:val="hr-HR"/>
        </w:rPr>
        <w:t xml:space="preserve">ugradnje rampe na parkiralištu </w:t>
      </w:r>
      <w:r>
        <w:rPr>
          <w:sz w:val="24"/>
          <w:szCs w:val="24"/>
          <w:lang w:val="hr-HR"/>
        </w:rPr>
        <w:t xml:space="preserve">OŠ don Lovre Katića</w:t>
      </w:r>
    </w:p>
    <w:p>
      <w:pPr>
        <w:autoSpaceDE w:val="false"/>
        <w:autoSpaceDN w:val="false"/>
        <w:adjustRightInd w:val="false"/>
        <w:spacing w:after="0" w:line="239" w:lineRule="auto"/>
        <w:ind w:left="2410" w:hanging="241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IZJAVA PONUDITELJA O DOSTAVI JAMSTVA</w:t>
      </w:r>
    </w:p>
    <w:p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jamstveni rok</w:t>
      </w:r>
    </w:p>
    <w:p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hr-HR" w:bidi="hr-HR"/>
        </w:rPr>
      </w:pPr>
      <w:r>
        <w:rPr>
          <w:rFonts w:ascii="Times New Roman" w:hAnsi="Times New Roman" w:cs="Times New Roman"/>
          <w:bCs/>
          <w:sz w:val="24"/>
          <w:szCs w:val="24"/>
          <w:lang w:val="hr-HR" w:bidi="hr-HR"/>
        </w:rPr>
        <w:t xml:space="preserve">Sukladno točki 11.</w:t>
      </w:r>
      <w:r>
        <w:rPr>
          <w:rFonts w:ascii="Times New Roman" w:hAnsi="Times New Roman" w:cs="Times New Roman"/>
          <w:bCs/>
          <w:sz w:val="24"/>
          <w:szCs w:val="24"/>
          <w:lang w:val="hr-HR" w:bidi="hr-HR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  <w:lang w:val="hr-HR" w:bidi="hr-HR"/>
        </w:rPr>
        <w:t xml:space="preserve">. Poziva za dostavu ponuda</w:t>
      </w:r>
    </w:p>
    <w:p>
      <w:pPr>
        <w:tabs>
          <w:tab w:val="left" w:pos="7800"/>
        </w:tabs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</w:p>
    <w:p>
      <w:pPr>
        <w:overflowPunct w:val="false"/>
        <w:autoSpaceDE w:val="false"/>
        <w:autoSpaceDN w:val="false"/>
        <w:adjustRightInd w:val="false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Ja, _____________________________________ iz _______________________________, </w:t>
      </w:r>
    </w:p>
    <w:p>
      <w:pPr>
        <w:overflowPunct w:val="false"/>
        <w:autoSpaceDE w:val="false"/>
        <w:autoSpaceDN w:val="false"/>
        <w:adjustRightInd w:val="false"/>
        <w:spacing w:after="0" w:line="234" w:lineRule="auto"/>
        <w:ind w:right="1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 xml:space="preserve">(ime i prezime)                                                               (mjesto)</w:t>
      </w:r>
    </w:p>
    <w:p>
      <w:pPr>
        <w:overflowPunct w:val="false"/>
        <w:autoSpaceDE w:val="false"/>
        <w:autoSpaceDN w:val="false"/>
        <w:adjustRightInd w:val="false"/>
        <w:spacing w:before="120" w:after="0" w:line="235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osobna iskaznica broj/broj putovnice: _____________________________________, kao osoba ovlaštena po  zakonu za zastupanje pravne osobe </w:t>
      </w:r>
    </w:p>
    <w:p>
      <w:pPr>
        <w:overflowPunct w:val="false"/>
        <w:autoSpaceDE w:val="false"/>
        <w:autoSpaceDN w:val="false"/>
        <w:adjustRightInd w:val="false"/>
        <w:spacing w:before="120" w:after="0" w:line="235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__________________________________________________________________________ </w:t>
      </w:r>
    </w:p>
    <w:p>
      <w:pPr>
        <w:overflowPunct w:val="false"/>
        <w:autoSpaceDE w:val="false"/>
        <w:autoSpaceDN w:val="false"/>
        <w:adjustRightInd w:val="false"/>
        <w:spacing w:after="0" w:line="234" w:lineRule="auto"/>
        <w:ind w:right="1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 xml:space="preserve">(naziv i sjedište gospodarskog subjekta),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OIB</w:t>
      </w:r>
      <w:r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customMarkFollows="0" w:id="3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____________________________, pod materijalnom i kaznenom odgovornošću izjavljujem da ćemo, </w:t>
      </w:r>
    </w:p>
    <w:p>
      <w:pPr>
        <w:autoSpaceDE w:val="false"/>
        <w:autoSpaceDN w:val="false"/>
        <w:adjustRightInd w:val="false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da naša ponuda bude odabrana, na dan izvršenja primopredaje radova, i pošto otklonimo sve nedostatke utvrđene internim pregledom, Naručitelju uručiti jamstvo poslovne banke – bankarsku garanciju za otklanjanje nedostataka u jamstvenom roku u iznosu 10% (deset posto) od brutto vrijednosti ukupno izvedenih radova (uključivo PDV) s minimalnim trajanjem od 24 mjeseca,</w:t>
      </w:r>
    </w:p>
    <w:p>
      <w:pPr>
        <w:autoSpaceDE w:val="false"/>
        <w:autoSpaceDN w:val="false"/>
        <w:adjustRightInd w:val="false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Jamstvo za otklanjanje nedostataka za izvedene radove dajemo u produljenom trajanju od _________ mjeseci što ukupno čini _________________ mjeseci </w:t>
      </w:r>
    </w:p>
    <w:p>
      <w:pPr>
        <w:autoSpaceDE w:val="false"/>
        <w:autoSpaceDN w:val="false"/>
        <w:adjustRightInd w:val="false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Jamstvo će biti s ukupnim rokom danim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točci 2. ove izjave 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to u obliku bankarske garancije ili bjanko zadužnice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bez prigovora i neopozivo,</w:t>
      </w:r>
    </w:p>
    <w:p>
      <w:pPr>
        <w:autoSpaceDE w:val="false"/>
        <w:autoSpaceDN w:val="false"/>
        <w:adjustRightInd w:val="false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Suglasni smo da se rok iz članka 2 ove izjave primjeni kao kriteriji iz točke 18.2.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Poziva.</w:t>
      </w:r>
    </w:p>
    <w:p>
      <w:pPr>
        <w:autoSpaceDE w:val="false"/>
        <w:autoSpaceDN w:val="false"/>
        <w:adjustRightInd w:val="false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Suglasni smo da u slučaju nedostavljanja jamstva za jamstveni rok Naručitelj može naplatiti jamstvo za uredno izvršenje ugovora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ugovornu kaznu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</w:t>
      </w:r>
    </w:p>
    <w:tbl>
      <w:tblPr>
        <w:tblpPr w:leftFromText="180" w:rightFromText="180" w:vertAnchor="text" w:horzAnchor="margin" w:tblpY="2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2518"/>
      </w:tblGrid>
      <w:tr>
        <w:trPr/>
        <w:tc>
          <w:tcPr>
            <w:tcW w:type="dxa" w:w="3261"/>
            <w:tcBorders/>
          </w:tcPr>
          <w:p>
            <w:pPr>
              <w:tabs>
                <w:tab w:val="left" w:pos="567"/>
              </w:tabs>
              <w: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Mjesto i datum sastavljanja:</w:t>
            </w:r>
          </w:p>
        </w:tc>
        <w:tc>
          <w:tcPr>
            <w:tcW w:type="dxa" w:w="2518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pacing/>
              <w:ind w:left="-8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</w:pPr>
    </w:p>
    <w:tbl>
      <w:tblPr>
        <w:tblW w:w="9376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9"/>
        <w:gridCol w:w="1504"/>
        <w:gridCol w:w="4273"/>
      </w:tblGrid>
      <w:tr>
        <w:trPr>
          <w:trHeight w:val="356" w:hRule="atLeast"/>
          <w:jc w:val="right"/>
        </w:trPr>
        <w:tc>
          <w:tcPr>
            <w:tcW w:type="dxa" w:w="5103"/>
            <w:gridSpan w:val="2"/>
            <w:tcBorders/>
          </w:tcPr>
          <w:p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type="dxa" w:w="4273"/>
            <w:tcBorders/>
          </w:tcPr>
          <w:p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ZA PONUDITELJA:</w:t>
            </w:r>
          </w:p>
          <w:p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>
        <w:trPr>
          <w:trHeight w:val="711" w:hRule="atLeast"/>
          <w:jc w:val="right"/>
        </w:trPr>
        <w:tc>
          <w:tcPr>
            <w:tcW w:type="dxa" w:w="3599"/>
            <w:tcBorders/>
          </w:tcPr>
          <w:p>
            <w:pPr>
              <w:tabs>
                <w:tab w:val="left" w:pos="567"/>
              </w:tabs>
              <w: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type="dxa" w:w="5777"/>
            <w:gridSpan w:val="2"/>
            <w:tcBorders>
              <w:top w:val="single" w:color="auto" w:sz="4" w:space="0"/>
            </w:tcBorders>
          </w:tcPr>
          <w:p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hr-HR"/>
              </w:rPr>
              <w:t xml:space="preserve">(ime, prezime i potpis osobe po zakonu ovlaštene za zastupanje, te pečat ponuditelja)</w:t>
            </w:r>
          </w:p>
          <w:p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hr-HR"/>
              </w:rPr>
            </w:pPr>
          </w:p>
        </w:tc>
      </w:tr>
    </w:tbl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pStyle w:val="Tijeloteksta"/>
        <w:spacing w:before="12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PRILOG 4.</w:t>
      </w:r>
    </w:p>
    <w:p>
      <w:pPr>
        <w:pStyle w:val="Tijeloteksta"/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OŠ DON LOVRE KATIĆA, OIB: 16755156769, Put Majdana 3, 21210 Solin</w:t>
      </w:r>
      <w:r>
        <w:rPr>
          <w:rFonts w:ascii="Times New Roman" w:hAnsi="Times New Roman" w:cs="Times New Roman"/>
          <w:iCs/>
          <w:sz w:val="24"/>
          <w:szCs w:val="24"/>
        </w:rPr>
        <w:t xml:space="preserve">, koju zastupa ravnateljica</w:t>
      </w:r>
      <w:bookmarkStart w:id="14" w:name="OLE_LINK7"/>
      <w:r>
        <w:rPr>
          <w:rFonts w:ascii="Times New Roman" w:hAnsi="Times New Roman" w:cs="Times New Roman"/>
          <w:iCs/>
          <w:sz w:val="24"/>
          <w:szCs w:val="24"/>
        </w:rPr>
        <w:t xml:space="preserve"> dr. sc. Anđelka Slavić</w:t>
      </w:r>
      <w:bookmarkEnd w:id="14"/>
      <w:r>
        <w:rPr>
          <w:rFonts w:ascii="Times New Roman" w:hAnsi="Times New Roman" w:cs="Times New Roman"/>
          <w:iCs/>
          <w:sz w:val="24"/>
          <w:szCs w:val="24"/>
        </w:rPr>
        <w:t xml:space="preserve"> (u daljnjem tekstu: Naručitelj) s jedne strane</w:t>
      </w:r>
    </w:p>
    <w:p>
      <w:pPr>
        <w:pStyle w:val="Tijeloteksta"/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</w:t>
      </w:r>
    </w:p>
    <w:p>
      <w:pPr>
        <w:pStyle w:val="Tijeloteksta"/>
        <w:spacing w:before="12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naziv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tvrtke)_____________________________________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,OIB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:_____________________, (adresa)____________________,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kojeg zastupa _______________________ (u daljnjem tekstu: Izvođač), s druge strane sklapaju sljedeći</w:t>
      </w:r>
    </w:p>
    <w:p>
      <w:pPr>
        <w:pStyle w:val="Tijeloteksta"/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p>
      <w:pPr>
        <w:spacing w:before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U G O V O R</w:t>
      </w:r>
    </w:p>
    <w:p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PREDMET UGOVORA</w:t>
      </w:r>
    </w:p>
    <w:p>
      <w:pPr>
        <w:widowControl w:val="true"/>
        <w:numPr>
          <w:ilvl w:val="0"/>
          <w:numId w:val="10"/>
        </w:numPr>
        <w:spacing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15" w:name="OLE_LINK9"/>
    </w:p>
    <w:bookmarkEnd w:id="15"/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Predmet ovog ugovora je izvedba radova ugradnje rampe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parkiralištu OŠ don Lovre Katića.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Ugovor se zaključuje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temelju ograničenog prikupljanja ponuda za izvedbu radova ugradnje rampe na parkiralištu OŠ don Lovre Katića.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Sastavni dio ovog Ugovora je troškovnik.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UGOVORNA CIJENA</w:t>
      </w:r>
    </w:p>
    <w:p>
      <w:pPr>
        <w:widowControl w:val="true"/>
        <w:numPr>
          <w:ilvl w:val="0"/>
          <w:numId w:val="10"/>
        </w:numPr>
        <w:spacing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6" w:name="OLE_LINK10"/>
    </w:p>
    <w:bookmarkEnd w:id="16"/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 izvođenje radova koji su predmet ovog Ugovora, utvrđuje se ukupna cijena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:</w:t>
      </w:r>
    </w:p>
    <w:tbl>
      <w:tblPr>
        <w:tblW w:w="28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5"/>
        <w:gridCol w:w="2045"/>
      </w:tblGrid>
      <w:tr>
        <w:trPr>
          <w:trHeight w:val="84" w:hRule="atLeast"/>
          <w:jc w:val="center"/>
        </w:trPr>
        <w:tc>
          <w:tcPr>
            <w:tcW w:type="pct" w:w="3033"/>
            <w:tcBorders/>
            <w:shd w:fill="FFFFFF" w:color="auto" w:val="clear"/>
            <w:vAlign w:val="center"/>
          </w:tcPr>
          <w:p>
            <w:pPr>
              <w:spacing w:before="12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Cijena bez PDV-a:</w:t>
            </w:r>
          </w:p>
        </w:tc>
        <w:tc>
          <w:tcPr>
            <w:tcW w:type="pct" w:w="1967"/>
            <w:tcBorders/>
            <w:shd w:fill="FFFFFF" w:color="auto" w:val="clear"/>
            <w:vAlign w:val="center"/>
          </w:tcPr>
          <w:p>
            <w:pPr>
              <w:spacing w:before="12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eura</w:t>
            </w:r>
          </w:p>
        </w:tc>
      </w:tr>
      <w:tr>
        <w:trPr>
          <w:trHeight w:val="84" w:hRule="atLeast"/>
          <w:jc w:val="center"/>
        </w:trPr>
        <w:tc>
          <w:tcPr>
            <w:tcW w:type="pct" w:w="3033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PDV 25% iznosi:</w:t>
            </w:r>
          </w:p>
        </w:tc>
        <w:tc>
          <w:tcPr>
            <w:tcW w:type="pct" w:w="196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                       eura</w:t>
            </w:r>
          </w:p>
        </w:tc>
      </w:tr>
      <w:tr>
        <w:trPr>
          <w:trHeight w:val="84" w:hRule="atLeast"/>
          <w:jc w:val="center"/>
        </w:trPr>
        <w:tc>
          <w:tcPr>
            <w:tcW w:type="pct" w:w="3033"/>
            <w:tcBorders>
              <w:top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Ukupna cijena s PDV-om:</w:t>
            </w:r>
          </w:p>
        </w:tc>
        <w:tc>
          <w:tcPr>
            <w:tcW w:type="pct" w:w="1967"/>
            <w:tcBorders>
              <w:top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                       eura</w:t>
            </w:r>
          </w:p>
        </w:tc>
      </w:tr>
    </w:tbl>
    <w:p>
      <w:pPr>
        <w:spacing w:before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slovima: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_____________________________________)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Ukupna cijena izvođenja radova obuhvaća sve troškove svih radova, robe, materijala, kontrole kvalitete, jamstava, osiguranja, zaštite okoliša, kao i sve materijalne troškove (osiguranje, dnevnice, smještaj, prijevoz i drugo),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sve ostale troškove u skladu s tehničkim opisom i specifikacijama danim u Tehničkim specifikacijama. Jedinične cijene iz Troškovnika, koji je sastavni dio ugovora, su nepromjenjive i ne podliježu promjeni do kraja izvršenja ugovora.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ROKOVI I UVJETI PLAĆANJA</w:t>
      </w:r>
    </w:p>
    <w:p>
      <w:pPr>
        <w:widowControl w:val="true"/>
        <w:numPr>
          <w:ilvl w:val="0"/>
          <w:numId w:val="10"/>
        </w:numPr>
        <w:spacing w:before="120" w:after="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se obvezuje radove iz članka 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Ugovora platiti nakon dostavljene konačne </w:t>
      </w:r>
      <w:r>
        <w:rPr>
          <w:rFonts w:ascii="Times New Roman" w:hAnsi="Times New Roman" w:cs="Times New Roman"/>
          <w:iCs/>
          <w:sz w:val="24"/>
          <w:szCs w:val="24"/>
        </w:rPr>
        <w:t xml:space="preserve">situacije ovjerene od nadzornog inženjera s priloženim Zapisnikom o urednoj primopredaji radova i konačnim obračunom izvedenih radova.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Obračun izvršenih radova obavlja se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temelju izvedene količine ugovorenih radova, obračunatim u skladu s građevinskom knjigom i ugovorenih jediničnih cijena.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Okončanu situaciju izvođač je obvezan predati prilikom primopredaje radova i ista čini sastavni dio Zapisnika o primopredaji i končanom obračunu.</w:t>
      </w:r>
      <w:r>
        <w:rPr>
          <w:rFonts w:ascii="Times New Roman" w:hAnsi="Times New Roman" w:cs="Times New Roman"/>
          <w:iCs/>
          <w:sz w:val="24"/>
          <w:szCs w:val="24"/>
        </w:rPr>
        <w:t xml:space="preserve"> U Zapisniku mora biti naznačeno jesu li su radovi kvalitetno izvedeni, </w:t>
      </w:r>
      <w:r>
        <w:rPr>
          <w:rFonts w:ascii="Times New Roman" w:hAnsi="Times New Roman" w:cs="Times New Roman"/>
          <w:iCs/>
          <w:sz w:val="24"/>
          <w:szCs w:val="24"/>
        </w:rPr>
        <w:t xml:space="preserve">a</w:t>
      </w:r>
      <w:r>
        <w:rPr>
          <w:rFonts w:ascii="Times New Roman" w:hAnsi="Times New Roman" w:cs="Times New Roman"/>
          <w:iCs/>
          <w:sz w:val="24"/>
          <w:szCs w:val="24"/>
        </w:rPr>
        <w:t xml:space="preserve"> ako nisu koji se iznos trajno odbija na ime kvalitete i koji se zadržava do izvedbe u traženoj kvaliteti.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slučaju prekoračenja roka plaćanja iz stavka 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</w:t>
      </w:r>
      <w:r>
        <w:rPr>
          <w:rFonts w:ascii="Times New Roman" w:hAnsi="Times New Roman" w:cs="Times New Roman"/>
          <w:iCs/>
          <w:sz w:val="24"/>
          <w:szCs w:val="24"/>
        </w:rPr>
        <w:t xml:space="preserve"> članka izvođač ima pravo na naplatu zakonskih zateznih kamata sukladno članku 29. </w:t>
      </w:r>
      <w:r>
        <w:rPr>
          <w:rFonts w:ascii="Times New Roman" w:hAnsi="Times New Roman" w:cs="Times New Roman"/>
          <w:iCs/>
          <w:sz w:val="24"/>
          <w:szCs w:val="24"/>
        </w:rPr>
        <w:t xml:space="preserve">Zakona o obveznim odnosima („Narodne novine“, broj 35/05., 41/08., 125/11., 78/15., 29/18., 126/21., 114/22., 156/22. i 155/23.).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ROKOVI IZVOĐENJA RADOVA</w:t>
      </w:r>
    </w:p>
    <w:p>
      <w:pPr>
        <w:widowControl w:val="true"/>
        <w:numPr>
          <w:ilvl w:val="0"/>
          <w:numId w:val="10"/>
        </w:numPr>
        <w:spacing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/>
        <w:ind w:right="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Rok izvođenja radova je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dana</w:t>
      </w:r>
      <w:r>
        <w:rPr>
          <w:rFonts w:ascii="Times New Roman" w:hAnsi="Times New Roman" w:cs="Times New Roman"/>
          <w:sz w:val="24"/>
          <w:szCs w:val="24"/>
        </w:rPr>
        <w:t xml:space="preserve"> od dana uvođenja u posao, u vrijeme kada nema nastave u školi, odnosno za vrijeme školskih praznika.</w:t>
      </w:r>
    </w:p>
    <w:p>
      <w:pPr>
        <w:spacing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taj rok je uključeno vrijeme potrebno za pripremu sve potrebne opreme, dijelova i materijala, radovi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pripremi gradilišta, građevinski radovi, ugradnja opreme i materijala, ispitivanje i puštanje u pogon, te dostava sve ugovorene tehničke dokumentacije i primopredaja.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Dio ovog ugovora je terminski plan radova sastavljen za sve radove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takav način da se ostvari zahtijevani rok realizacije svih faza predviđenih radova.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treba organizirati radno vrijeme i radnike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način koji će omogućiti da se radovi završe u ugovorenom roku, podrazumijevajući, ako bude trebalo, rad u više smjena.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KONTROLA KVALITETE I PRATEĆA DOKUMENTACIJA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radova organizira i provodi kontrolu kvalitete radova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trenutka potpisivanja ugovora do predaje radova Naručitelju, prema važećim normama i preporukama.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je dužan voditi propisanu dokumentaciju – građevinski dnevnik i građevinsku knjigu, koje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ovjeravati osoba odgovorna za realizaciju ugovora od strane Naručitelja.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Propisanu i dovoljnu dokumentaciju kojom se dokazuje kvaliteta radova, Izvođač mora predati Naručitelju u toku izvođenja radova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najkasnije do konačnog obračuna radova.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Tijekom izvođenja radova Naručitelj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, putem svoje stručne službe i svog Nadzornog inženjera, provoditi permanentni nadzor nad kvalitetom izvođenja radova.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jamči Naručitelju da su izvedeni radovi u vrijeme primopredaje u skladu s ugovorom, propisima i pravilima struke i da nemaju nedostatke koji onemogućuju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umanjuju njihovu vrijednost.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PRIMOPREDAJA I KONAČNI OBRAČUN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Nakon izvođenja svih ugovorenih radova, najkasnije u roku 15 </w:t>
      </w:r>
      <w:r>
        <w:rPr>
          <w:rFonts w:ascii="Times New Roman" w:hAnsi="Times New Roman" w:cs="Times New Roman"/>
          <w:iCs/>
          <w:sz w:val="24"/>
          <w:szCs w:val="24"/>
        </w:rPr>
        <w:t xml:space="preserve">dana</w:t>
      </w:r>
      <w:r>
        <w:rPr>
          <w:rFonts w:ascii="Times New Roman" w:hAnsi="Times New Roman" w:cs="Times New Roman"/>
          <w:iCs/>
          <w:sz w:val="24"/>
          <w:szCs w:val="24"/>
        </w:rPr>
        <w:t xml:space="preserve"> od dana završetka radova, Naručitelj i Izvođač su dužni pristupiti primopredaji izvedenih radova. Tada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se zapisnički konstatirati završetak izvođenja radova, izvršit će se njihovo preuzimanje i definirati početak i trajanje jamstvenog roka.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Konačni obračun je sastavni dio zapisnika o primopredaji radova kojim se raspravlja o odnosima ugovornih strana i utvrđuje izvršenje međusobnih prava i obveza iz ugovora.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Konačnim obračunom raspravlja se o: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vrijednosti</w:t>
      </w:r>
      <w:r>
        <w:rPr>
          <w:rFonts w:ascii="Times New Roman" w:hAnsi="Times New Roman" w:cs="Times New Roman"/>
          <w:iCs/>
          <w:sz w:val="24"/>
          <w:szCs w:val="24"/>
        </w:rPr>
        <w:t xml:space="preserve"> izvedenih radova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isplaćenom</w:t>
      </w:r>
      <w:r>
        <w:rPr>
          <w:rFonts w:ascii="Times New Roman" w:hAnsi="Times New Roman" w:cs="Times New Roman"/>
          <w:iCs/>
          <w:sz w:val="24"/>
          <w:szCs w:val="24"/>
        </w:rPr>
        <w:t xml:space="preserve"> iznosu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nedostacima</w:t>
      </w:r>
      <w:r>
        <w:rPr>
          <w:rFonts w:ascii="Times New Roman" w:hAnsi="Times New Roman" w:cs="Times New Roman"/>
          <w:iCs/>
          <w:sz w:val="24"/>
          <w:szCs w:val="24"/>
        </w:rPr>
        <w:t xml:space="preserve"> u kvaliteti izvedenih radova i roku uklanjanja uočenih nedostataka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iznosu</w:t>
      </w:r>
      <w:r>
        <w:rPr>
          <w:rFonts w:ascii="Times New Roman" w:hAnsi="Times New Roman" w:cs="Times New Roman"/>
          <w:iCs/>
          <w:sz w:val="24"/>
          <w:szCs w:val="24"/>
        </w:rPr>
        <w:t xml:space="preserve"> koji je Izvođač dužan primiti ili vratiti prema neosporenom dijelu računa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prekoračenju</w:t>
      </w:r>
      <w:r>
        <w:rPr>
          <w:rFonts w:ascii="Times New Roman" w:hAnsi="Times New Roman" w:cs="Times New Roman"/>
          <w:iCs/>
          <w:sz w:val="24"/>
          <w:szCs w:val="24"/>
        </w:rPr>
        <w:t xml:space="preserve"> roka i uzrocima istog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zahtijevanju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ugovorne kazne ili naknade štete, te njihovim osporenim i neosporenim iznosima</w:t>
      </w:r>
    </w:p>
    <w:p>
      <w:pPr>
        <w:spacing/>
        <w:ind w:left="426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i</w:t>
      </w:r>
      <w:r>
        <w:rPr>
          <w:rFonts w:ascii="Times New Roman" w:hAnsi="Times New Roman" w:cs="Times New Roman"/>
          <w:iCs/>
          <w:sz w:val="24"/>
          <w:szCs w:val="24"/>
        </w:rPr>
        <w:t xml:space="preserve"> drugim činjenicama o kojima nije postignuta suglasnost.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JAMSTVENI ROK</w:t>
      </w:r>
    </w:p>
    <w:p>
      <w:pPr>
        <w:widowControl w:val="true"/>
        <w:numPr>
          <w:ilvl w:val="0"/>
          <w:numId w:val="10"/>
        </w:numPr>
        <w:spacing w:after="120" w:line="240" w:lineRule="auto"/>
        <w:ind w:left="4343" w:firstLine="3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jamči Naručitelju da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izvoditi radove u skladu s ugovorom, propisima i pravilima struke.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Jamstveni rok za nedostatke utvrđene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izvedenim radovima i ugrađenom materijalu iznosi 24 mjeseca od dana primopredaje radova.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 vrijeme trajanja jamstvenog roka Naručitelj je dužan izvijestiti Izvođača odmah, pismenim putem, o uočenim nedostacima, a najduže 30 </w:t>
      </w:r>
      <w:r>
        <w:rPr>
          <w:rFonts w:ascii="Times New Roman" w:hAnsi="Times New Roman" w:cs="Times New Roman"/>
          <w:iCs/>
          <w:sz w:val="24"/>
          <w:szCs w:val="24"/>
        </w:rPr>
        <w:t xml:space="preserve">dana</w:t>
      </w:r>
      <w:r>
        <w:rPr>
          <w:rFonts w:ascii="Times New Roman" w:hAnsi="Times New Roman" w:cs="Times New Roman"/>
          <w:iCs/>
          <w:sz w:val="24"/>
          <w:szCs w:val="24"/>
        </w:rPr>
        <w:t xml:space="preserve"> od dana njihova otkrivanja.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o svom trošku i u najkraćem mogućem roku ukloniti sve nedostatke iz opsega svoje odgovornosti, koji se pojave u jamstvenom roku. U suprotnom Naručitelj ima pravo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trošak Izvođača angažirati drugog Izvođača radi otklanjanja nedostataka.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 sve radove i novo ugrađeni materijal koji se izvode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ugrađuju u jamstvenom roku, </w:t>
      </w:r>
      <w:r>
        <w:rPr>
          <w:rFonts w:ascii="Times New Roman" w:hAnsi="Times New Roman" w:cs="Times New Roman"/>
          <w:iCs/>
          <w:sz w:val="24"/>
          <w:szCs w:val="24"/>
        </w:rPr>
        <w:t xml:space="preserve">Izvođač daje novo jamstvo, koje počinje teći od dana završetka otklanjanja nedostatka, a traje do isteka roka od 24 mjeseca.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Dan potpisivanja Zapisnika o urednoj primopredaji i končanom obračunu smatrat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se danom stupanja na snagu jamstva navedenog u članku 9.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JAMSTVA</w:t>
      </w:r>
    </w:p>
    <w:p>
      <w:pPr>
        <w:pStyle w:val="Naslov2"/>
        <w:spacing w:before="120"/>
        <w:ind w:right="-45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Jamstvo za uredno ispunjenje ugovora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radova se obvezuje dostaviti naručitelju s potpisanim ugovorom bjanko zadužnicu kao jamstvo za uredno ispunjenje ugovora s naznakom najvišeg iznosa do 10% vrijednosti ugovora, s rokom važenja ugovornog roka izvođenja radova, plus 30 </w:t>
      </w:r>
      <w:r>
        <w:rPr>
          <w:rFonts w:ascii="Times New Roman" w:hAnsi="Times New Roman" w:cs="Times New Roman"/>
          <w:iCs/>
          <w:sz w:val="24"/>
          <w:szCs w:val="24"/>
        </w:rPr>
        <w:t xml:space="preserve">dana</w:t>
      </w:r>
      <w:r>
        <w:rPr>
          <w:rFonts w:ascii="Times New Roman" w:hAnsi="Times New Roman" w:cs="Times New Roman"/>
          <w:iCs/>
          <w:sz w:val="24"/>
          <w:szCs w:val="24"/>
        </w:rPr>
        <w:t xml:space="preserve"> respira.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izvođač u ugovorenom roku ne dostavi naručitelju jamstvo za uredno ispunjenje ugovora, smatra se da Ugovor nije </w:t>
      </w:r>
      <w:r>
        <w:rPr>
          <w:rFonts w:ascii="Times New Roman" w:hAnsi="Times New Roman" w:cs="Times New Roman"/>
          <w:iCs/>
          <w:sz w:val="24"/>
          <w:szCs w:val="24"/>
        </w:rPr>
        <w:t xml:space="preserve">ni</w:t>
      </w:r>
      <w:r>
        <w:rPr>
          <w:rFonts w:ascii="Times New Roman" w:hAnsi="Times New Roman" w:cs="Times New Roman"/>
          <w:iCs/>
          <w:sz w:val="24"/>
          <w:szCs w:val="24"/>
        </w:rPr>
        <w:t xml:space="preserve"> sklopljen. 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slučaju da izvođač povrijedi ugovorne obveze, naručitelj je obvezan pisanim putem obavijestiti izvođača o namjeri naplate jamstva za uredno ispunjenje ugovora,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mu u istom pismenu odrediti primjeren rok za uredno ispunjenje ugovornih obveza. </w:t>
      </w:r>
      <w:r>
        <w:rPr>
          <w:rFonts w:ascii="Times New Roman" w:hAnsi="Times New Roman" w:cs="Times New Roman"/>
          <w:iCs/>
          <w:sz w:val="24"/>
          <w:szCs w:val="24"/>
        </w:rPr>
        <w:t xml:space="preserve">Ukoliko niti nakon u pismenu određenog primjerenog roka izvođač ne postupi i ne postane uredan u ispunjenju ugovornih obveza, naručitelj ima pravo naplatiti jamstvo za uredno ispunjenje ugovora.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Jamstvo se vraća po proteku ugovornog odnosa.</w:t>
      </w:r>
    </w:p>
    <w:p>
      <w:pPr>
        <w:pStyle w:val="Naslov2"/>
        <w:spacing w:before="360"/>
        <w:ind w:right="-45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Jamstvo za otklanjanje nedostataka u jamstvenom roku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radova se obvezuje prilikom primopredaje radova uručiti naručitelju jamstvo za otklanjanje nedostataka u jamstvenom roku u obliku bjanko zadužnice, s naznakom iznosa od 10% vrijednosti Ugovora, s rokom važenja 24 mjeseca od završetka radova.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Jamstvo za otklanjanje nedostataka u jamstvenom roku naplatiti će se  u  slučaju  da  ponuditelj  u  jamstvenom roku ne ispuni  obveze  otklanjanja  nedostataka  koje  ima  po  osnovi  jamstva  ili  s  naslova naknade štete. Prije naplate jamstva za otklanjanje nedostataka u jamstvenom roku naručitelj je obvezan pisanim putem obavijestiti izvođača o namjeri naplate,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mu u istom pismenu odrediti primjeren rok za ispunjenje obveza otklanjanja nedostataka koje ima po osnovi jamstva ili s naslova naknade štete. Ukoliko  niti  nakon  u  pismenu  određenog  primjerenog  roka  izvođač  ne  ispuni  obveze    otklanjanja nedostataka koje ima po osnovi jamstva ili s naslova naknade štete, naručitelj ima pravo naplatiti jamstvo za uredno ispunjenje ugovora.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UGOVORNA KAZNA I NAKNADA ŠTETE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dođe do prekoračenja ugovorenog roka za izvođenje predmetnih radova krivnjom Izvođača, određuje se ugovorna kazna za zakašnjenje u iznosu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tri promila (3 ‰) ukupno ugovorene cijene, za svaki dan zakašnjenja. Gornji iznos je ograničen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deset posto (10 %) ukupno ugovorene cijene.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se oslobađa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ugovorne kazne ako je do zakašnjenja ispunjenja ugovornih obaveza došlo zbog zastoja, za koji nije odgovoran, o čemu je dužan pružiti vjerodostojne dokaze.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Bez obzira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postojanje i visinu ugovorne kazne i mimo nje, Naručitelj ima pravo na naknadu štete u sljedećim slučajevima:</w:t>
      </w:r>
    </w:p>
    <w:p>
      <w:pPr>
        <w:spacing w:before="120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</w:t>
      </w:r>
      <w:r>
        <w:rPr>
          <w:rFonts w:ascii="Times New Roman" w:hAnsi="Times New Roman" w:cs="Times New Roman"/>
          <w:iCs/>
          <w:sz w:val="24"/>
          <w:szCs w:val="24"/>
        </w:rPr>
        <w:t xml:space="preserve">. zbog Izvođačeva neispunjenja ugovornih obveza,</w:t>
      </w:r>
    </w:p>
    <w:p>
      <w:pPr>
        <w:spacing w:before="120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</w:t>
      </w:r>
      <w:r>
        <w:rPr>
          <w:rFonts w:ascii="Times New Roman" w:hAnsi="Times New Roman" w:cs="Times New Roman"/>
          <w:iCs/>
          <w:sz w:val="24"/>
          <w:szCs w:val="24"/>
        </w:rPr>
        <w:t xml:space="preserve">. zbog raskida ugovora krivnjom Izvođača,</w:t>
      </w:r>
    </w:p>
    <w:p>
      <w:pPr>
        <w:spacing w:before="120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</w:t>
      </w:r>
      <w:r>
        <w:rPr>
          <w:rFonts w:ascii="Times New Roman" w:hAnsi="Times New Roman" w:cs="Times New Roman"/>
          <w:iCs/>
          <w:sz w:val="24"/>
          <w:szCs w:val="24"/>
        </w:rPr>
        <w:t xml:space="preserve">. zbog nemogućnosti rada tijekom nastanka, trajanja i uklanjanja nedostataka u jamstvenom roku.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mora dokazati postojanje i visinu štete.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Naknadu štete Naručitelj može zahtijevati samo ako je šteta koju je pretrpio veća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iznosa primljene ugovorne kazne. U tom slučaju Naručitelj može zahtijevati samo razliku do potpune naknade štete.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Štetu nastalu trećim osobama snosi Izvođač.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VIŠA SILA I OSLOBAĐANJE OD UGOVORNE KAZNE.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Višom silom se smatra događaj koji nije predvidljiv i izvan je kontrole Izvođača, a nije uzrokovan propustom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nemarom Izvođača.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Ugovorne strane se oslobađaju svojih ugovornih obveza, tj.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odgovornosti</w:t>
      </w:r>
      <w:r>
        <w:rPr>
          <w:rFonts w:ascii="Times New Roman" w:hAnsi="Times New Roman" w:cs="Times New Roman"/>
          <w:iCs/>
          <w:sz w:val="24"/>
          <w:szCs w:val="24"/>
        </w:rPr>
        <w:t xml:space="preserve"> za djelomičnu ili potpunu nemogućnost poštivanja ugovornih obveza jedino u slučaju više sile. </w:t>
      </w:r>
      <w:r>
        <w:rPr>
          <w:rFonts w:ascii="Times New Roman" w:hAnsi="Times New Roman" w:cs="Times New Roman"/>
          <w:iCs/>
          <w:sz w:val="24"/>
          <w:szCs w:val="24"/>
        </w:rPr>
        <w:t xml:space="preserve">Sukladno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članku 343.</w:t>
      </w:r>
      <w:r>
        <w:rPr>
          <w:rFonts w:ascii="Times New Roman" w:hAnsi="Times New Roman" w:cs="Times New Roman"/>
          <w:iCs/>
          <w:sz w:val="24"/>
          <w:szCs w:val="24"/>
        </w:rPr>
        <w:t xml:space="preserve"> Zakona o obveznim odnosima viša sila su vanjske, izvanredne i nepredvidive okolnosti nastale poslije sklapanja ovog ugovora, koje se nisu mogle spriječiti, otkloniti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izbjeći.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slučaju više sile, Izvođač mora u pisanom obliku odmah izvijestiti Naručitelja o početku i završetku više sile.</w:t>
      </w:r>
      <w:r>
        <w:rPr>
          <w:rFonts w:ascii="Times New Roman" w:hAnsi="Times New Roman" w:cs="Times New Roman"/>
          <w:iCs/>
          <w:sz w:val="24"/>
          <w:szCs w:val="24"/>
        </w:rPr>
        <w:t xml:space="preserve"> U tom slučaju Izvođač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biti oslobođen od ugovorne kazne, odnosno naknade štete.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Viša sila utvrđuje se sporazumno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je utvrđuje nadležni sud.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RASKID UGOVORA</w:t>
      </w:r>
    </w:p>
    <w:p>
      <w:pPr>
        <w:widowControl w:val="true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može, bez štete po druga prava vezana uz neispunjenje obveza koje su predmet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 ugovora, obavijestiti Izvođača pisanim putem o neizvršenju obveza i time raskinuti ovaj Ugovor u sljedećim slučajevima: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neopravdanog zakašnjenja radova, većeg od 10 (deset) kalendarskih dana,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opetovanog upozorenja izvođaču od strane Nadzornog inženjera na nekvalitetno  izvođenje  radova,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ugradnje materijala za koje nema dokaze o kakvoći,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izvođač radova ne započne radove na početni datum,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izvođač radova prestane s izvođenjem radova ili jasno pokaže namjeru kako ne misli nastaviti s izvršavanjem svojih obaveza u okviru ugovora,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izvođač radova povrijedi koju od bitnih odredaba ovog Ugovora,</w:t>
      </w:r>
    </w:p>
    <w:p>
      <w:pPr>
        <w:pStyle w:val="Odlomakpopisa"/>
        <w:widowControl w:val="true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</w:t>
      </w:r>
      <w:r>
        <w:rPr>
          <w:rFonts w:ascii="Times New Roman" w:hAnsi="Times New Roman" w:cs="Times New Roman"/>
          <w:iCs/>
          <w:sz w:val="24"/>
          <w:szCs w:val="24"/>
        </w:rPr>
        <w:t xml:space="preserve"> nad izvođačem radova bude otvoren stečaj ili izvođač postane insolventan ili protiv njega bude otvoren likvidacijski postupak ili veći dio njegove imovine postane predmet ovršnog postupka.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slučaju da Naručitelj raskine Ugovor u cijelosti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djelomično krivnjom Izvođača, Naručitelj može nabaviti ugovorene radove pod uvjetima i na način koji smatra prikladnim, a Izvođač u tom slučaju ima obvezu nadoknaditi eventualno veće troškove.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Raskid se dostavlja u pisanoj formi najmanje 15 </w:t>
      </w:r>
      <w:r>
        <w:rPr>
          <w:rFonts w:ascii="Times New Roman" w:hAnsi="Times New Roman" w:cs="Times New Roman"/>
          <w:iCs/>
          <w:sz w:val="24"/>
          <w:szCs w:val="24"/>
        </w:rPr>
        <w:t xml:space="preserve">dana</w:t>
      </w:r>
      <w:r>
        <w:rPr>
          <w:rFonts w:ascii="Times New Roman" w:hAnsi="Times New Roman" w:cs="Times New Roman"/>
          <w:iCs/>
          <w:sz w:val="24"/>
          <w:szCs w:val="24"/>
        </w:rPr>
        <w:t xml:space="preserve"> prije raskida Ugovora.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može u bilo kojem trenutku pisanom obaviješću raskinuti Ugovor s Izvođačem, bez prava Izvođača na nadoknadu, ako se nad tvrtkom Izvođača pokrene stečajni postupak ili se utvrdi njegova insolventnost.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naručitelj bez krivnje izvođača raskine ovaj Ugovor obvezan je platiti izvođaču sve do tog trenutka završene radove sukladno ugovornom troškovniku.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radova ima pravo raskinuti ovaj Ugovor ako naručitelj ne izvrši svoju obvezu plaćanja prema izvođaču po ovom Ugovoru u roku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30 dana od dana primitka opomene upućene od izvođača nakon proteka roka dospijeća dotičnog plaćanja.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izvođač bez krivnje naručitelja jednostrano raskine ugovor obvezan je naručitelju </w:t>
      </w:r>
      <w:r>
        <w:rPr>
          <w:rFonts w:ascii="Times New Roman" w:hAnsi="Times New Roman" w:cs="Times New Roman"/>
          <w:iCs/>
          <w:sz w:val="24"/>
          <w:szCs w:val="24"/>
        </w:rPr>
        <w:t xml:space="preserve">nadoknaditi  svu</w:t>
      </w:r>
      <w:r>
        <w:rPr>
          <w:rFonts w:ascii="Times New Roman" w:hAnsi="Times New Roman" w:cs="Times New Roman"/>
          <w:iCs/>
          <w:sz w:val="24"/>
          <w:szCs w:val="24"/>
        </w:rPr>
        <w:t xml:space="preserve"> štetu koju je naručitelju nastalu uslijed raskida Ugovora.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PRAVA I OBVEZE IZVOĐAČA.</w:t>
      </w:r>
    </w:p>
    <w:p>
      <w:pPr>
        <w:widowControl w:val="true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bez pisane suglasnosti naručitelja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odobrenja nadzornog inženjera, a po potrebi i projektanta, ne smije izvršiti bilo kakve izmjene tehničke dokumentacije temeljem koje se izvode radovi.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Ako uočeni nedostaci u tehničkoj dokumentaciji ugrožavaju sigurnost građevine, život </w:t>
      </w:r>
      <w:r>
        <w:rPr>
          <w:rFonts w:ascii="Times New Roman" w:hAnsi="Times New Roman" w:cs="Times New Roman"/>
          <w:iCs/>
          <w:sz w:val="24"/>
          <w:szCs w:val="24"/>
        </w:rPr>
        <w:t xml:space="preserve">ili</w:t>
      </w:r>
      <w:r>
        <w:rPr>
          <w:rFonts w:ascii="Times New Roman" w:hAnsi="Times New Roman" w:cs="Times New Roman"/>
          <w:iCs/>
          <w:sz w:val="24"/>
          <w:szCs w:val="24"/>
        </w:rPr>
        <w:t xml:space="preserve"> zdravlje ljudi, promet ili susjedne građevine, izvođač će do otklanjanja nedostataka obustaviti izvođenje radova i poduzeti hitne mjere da se ti nedostaci otklone.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je obvezan izvoditi radove sukladno Ugovoru, Zakonu o gradnji („Narodne novine“, broj 153/13., 20/17., 39/19. i 125/19.), Posebnim uzancama o građenju („Narodne novine“, </w:t>
      </w:r>
      <w:r>
        <w:rPr>
          <w:rFonts w:ascii="Times New Roman" w:hAnsi="Times New Roman" w:cs="Times New Roman"/>
          <w:iCs/>
          <w:sz w:val="24"/>
          <w:szCs w:val="24"/>
        </w:rPr>
        <w:t xml:space="preserve">broj 137/21.), pravilima tehničke znanosti, važećim tehničkim i drugim propisima, normativima i obveznim standardima, te ugrađivati materijal, elemente i tehničku opremu koji odgovaraju projektu, zahtjevima naručitelja, pravilima struke, važećim standardima, normativima, zakonima i tehničkim propisima Republike Hrvatske, te izvesti i dovršiti predmet nabave u skladu s Ugovorom i uputama nadzornog inženjera.</w:t>
      </w:r>
    </w:p>
    <w:p>
      <w:pPr>
        <w:spacing w:before="24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je u obvezi poduzeti mjere sigurnosti za svoje radnike, prolaznike, promet, građevinu, susjedne građevine i okolicu.</w:t>
      </w:r>
      <w:r>
        <w:rPr>
          <w:rFonts w:ascii="Times New Roman" w:hAnsi="Times New Roman" w:cs="Times New Roman"/>
          <w:iCs/>
          <w:sz w:val="24"/>
          <w:szCs w:val="24"/>
        </w:rPr>
        <w:t xml:space="preserve"> Odgovoran je za sve eventualne propuste i greške, pa se obvezuje pridržavati Zakona o zaštiti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radu ("Narodne novine", broj 71/14., 118/14., 154/14., 94/18. i 96/18.) i Zakona o gradnji ("Narodne novine", broj 153/13., 20/17., 39/19. i 125/19.). Sve troškove provedbe mjera sigurnosti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gradilištu snosi izvođač radova.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uvođenja u posao do primopredaje radova izvođač je obvezan osigurati na prikladan način izvedene radove, opremu i materijale te snosi rizik i troškove njihovog eventualnog oštećenja, uništenja, otuđivanja i propadanja.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ne smije bez prethodne pisane suglasnosti naručitelja i prethodnog pisanog mišljenja nadzornog inženjera izvesti dodatne radove, ukoliko isti nisu sukladni Posebnim uzancama o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građenju („Narodne novine“, broj 137/21.).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se obvezuje voditi građevnu knjigu i građevinski dnevnik sukladno odredbama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Pravilnika o načinu provedbe stručnog nadzora građenja, uvjetima i načinu vođenja građevinskog dnevnika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o sadržaju završnog izvješća nadzornog inženjera ("Narodne novine" broj 131/21. i 68/22.), te imati svu potrebnu dokumentaciju na gradilištu. </w:t>
      </w:r>
      <w:r>
        <w:rPr>
          <w:rFonts w:ascii="Times New Roman" w:hAnsi="Times New Roman" w:cs="Times New Roman"/>
          <w:iCs/>
          <w:sz w:val="24"/>
          <w:szCs w:val="24"/>
        </w:rPr>
        <w:t xml:space="preserve">Građevnu knjigu i građevinski dnevnik svakodnevno potpisuje i ovjerava odgovorni voditelj radova Izvođača i nadzorni inženjer Naručitelja.</w:t>
      </w:r>
      <w:r>
        <w:rPr>
          <w:rFonts w:ascii="Times New Roman" w:hAnsi="Times New Roman" w:cs="Times New Roman"/>
          <w:iCs/>
          <w:sz w:val="24"/>
          <w:szCs w:val="24"/>
        </w:rPr>
        <w:t xml:space="preserve"> Temeljem građevne knjige i građevinskog dnevnika vršit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se evidencija izvršenih radova.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ima pravo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prekid radova po ovom Ugovoru u slučaju neispunjavanja obveza naručitelja iz članku 7.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Ugovora i pravo na naknadu štete uvjetovane prekidom i ponovnim nastavkom radova.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je obvezan u pisanom obliku izvijestiti naručitelja o završetku radova i primopredaji istih uz potvrdu nadzornog inženjera, uz istovremenu dostavu izjave izvođača o završetku ugovorenih radova s uvjetima održavanja građevine, te završnog izvješće nadzora da su radovi na sanaciji građevine iz ovog Ugovora uredno završeni, te da izgrađena građevina nema nedostataka koji bi priječili redovnu uporabu građevine u skladu s projektiranom namjenom.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Izvođač je obvezan odmah pristupiti otklanjanju nedostataka utvrđenih prilikom primopredaje radova, a snosit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sve troškove i štete koje bi iz nedostataka izvedenih radova mogle proizaći. Također je obvezan ukloniti privremene objekte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pospremiti i očistiti gradilište po završetku radova i sav okolni teren dovesti u prvobitno stanje prije primopredaje.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PRAVA I OBVEZE NARUČITELJA</w:t>
      </w:r>
    </w:p>
    <w:p>
      <w:pPr>
        <w:widowControl w:val="true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je obvezan sve predradnje </w:t>
      </w:r>
      <w:r>
        <w:rPr>
          <w:rFonts w:ascii="Times New Roman" w:hAnsi="Times New Roman" w:cs="Times New Roman"/>
          <w:iCs/>
          <w:sz w:val="24"/>
          <w:szCs w:val="24"/>
        </w:rPr>
        <w:t xml:space="preserve">od</w:t>
      </w:r>
      <w:r>
        <w:rPr>
          <w:rFonts w:ascii="Times New Roman" w:hAnsi="Times New Roman" w:cs="Times New Roman"/>
          <w:iCs/>
          <w:sz w:val="24"/>
          <w:szCs w:val="24"/>
        </w:rPr>
        <w:t xml:space="preserve"> kojih zavisi početak izvođenja radova po ovom Ugovoru obaviti u toj mjeri da se izvođaču osigura početak izvođenja radova.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je obvezan uvesti izvođača u posao i predati mu dokumentaciju temeljem koje </w:t>
      </w:r>
      <w:r>
        <w:rPr>
          <w:rFonts w:ascii="Times New Roman" w:hAnsi="Times New Roman" w:cs="Times New Roman"/>
          <w:iCs/>
          <w:sz w:val="24"/>
          <w:szCs w:val="24"/>
        </w:rPr>
        <w:t xml:space="preserve">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se izvoditi radovi. Propust naručitelja da uvede izvođača u posao daje izvođaču radova pravo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produljenje odgovarajućih drugih rokova iz ponude, ali ne i pravo na naknadu eventualnih troškova.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je obvezan ispuniti obvezu iz članka 3.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ovog</w:t>
      </w:r>
      <w:r>
        <w:rPr>
          <w:rFonts w:ascii="Times New Roman" w:hAnsi="Times New Roman" w:cs="Times New Roman"/>
          <w:iCs/>
          <w:sz w:val="24"/>
          <w:szCs w:val="24"/>
        </w:rPr>
        <w:t xml:space="preserve"> Ugovora.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je obvezan nadzirati izvođenje radova </w:t>
      </w:r>
      <w:r>
        <w:rPr>
          <w:rFonts w:ascii="Times New Roman" w:hAnsi="Times New Roman" w:cs="Times New Roman"/>
          <w:iCs/>
          <w:sz w:val="24"/>
          <w:szCs w:val="24"/>
        </w:rPr>
        <w:t xml:space="preserve">te</w:t>
      </w:r>
      <w:r>
        <w:rPr>
          <w:rFonts w:ascii="Times New Roman" w:hAnsi="Times New Roman" w:cs="Times New Roman"/>
          <w:iCs/>
          <w:sz w:val="24"/>
          <w:szCs w:val="24"/>
        </w:rPr>
        <w:t xml:space="preserve"> ovjeravati građevinski dnevnik preko svog ovlaštenog predstavnika odnosno nadzornog inženjera. </w:t>
      </w:r>
      <w:r>
        <w:rPr>
          <w:rFonts w:ascii="Times New Roman" w:hAnsi="Times New Roman" w:cs="Times New Roman"/>
          <w:iCs/>
          <w:sz w:val="24"/>
          <w:szCs w:val="24"/>
        </w:rPr>
        <w:t xml:space="preserve">Ime ovlaštenog predstavnika tj.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nadzornog</w:t>
      </w:r>
      <w:r>
        <w:rPr>
          <w:rFonts w:ascii="Times New Roman" w:hAnsi="Times New Roman" w:cs="Times New Roman"/>
          <w:iCs/>
          <w:sz w:val="24"/>
          <w:szCs w:val="24"/>
        </w:rPr>
        <w:t xml:space="preserve"> inženjera naručitelj će dati izvođaču u formi pismena po potpisu ovog Ugovora.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Naručitelj se obvezuje zajedno s izvođačem izvršiti primopredaju radova i sastaviti končani obračun.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Ukoliko naručitelj bez krivnje izvođača raskine Ugovor, obvezan je platiti izvođaču sve do tog trenutka završene radove sukladno ugovornom troškovniku.</w:t>
      </w:r>
    </w:p>
    <w:p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ODGOVORNE OSOBE ZA REALIZACIJU UGOVORA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Odgovorna osoba za realizaciju ovog Ugovora </w:t>
      </w:r>
      <w:r>
        <w:rPr>
          <w:rFonts w:ascii="Times New Roman" w:hAnsi="Times New Roman" w:cs="Times New Roman"/>
          <w:iCs/>
          <w:sz w:val="24"/>
          <w:szCs w:val="24"/>
        </w:rPr>
        <w:t xml:space="preserve">sa</w:t>
      </w:r>
      <w:r>
        <w:rPr>
          <w:rFonts w:ascii="Times New Roman" w:hAnsi="Times New Roman" w:cs="Times New Roman"/>
          <w:iCs/>
          <w:sz w:val="24"/>
          <w:szCs w:val="24"/>
        </w:rPr>
        <w:t xml:space="preserve"> strane Naručitelja je: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sc. Anđelka Slavić.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Odgovorna osoba za realizaciju ovog Ugovora </w:t>
      </w:r>
      <w:r>
        <w:rPr>
          <w:rFonts w:ascii="Times New Roman" w:hAnsi="Times New Roman" w:cs="Times New Roman"/>
          <w:iCs/>
          <w:sz w:val="24"/>
          <w:szCs w:val="24"/>
        </w:rPr>
        <w:t xml:space="preserve">sa</w:t>
      </w:r>
      <w:r>
        <w:rPr>
          <w:rFonts w:ascii="Times New Roman" w:hAnsi="Times New Roman" w:cs="Times New Roman"/>
          <w:iCs/>
          <w:sz w:val="24"/>
          <w:szCs w:val="24"/>
        </w:rPr>
        <w:t xml:space="preserve"> strane Izvođača je: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_______________________.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RJEŠAVANJE SPOROVA</w:t>
      </w:r>
    </w:p>
    <w:p>
      <w:pPr>
        <w:widowControl w:val="true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Svi sporovi koji proiziđu iz Ugovora, uključujući i sporove koji se odnose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pitanje njegova valjanog nastanka, provedbe ili prestanka, kao i na pravne učinke koji iz toga proistječu, a ne mogu se riješiti sporazumom ugovornih strana, konačno će se riješiti pred nadležnim sudom prema sjedištu Naručitelja.</w:t>
      </w:r>
    </w:p>
    <w:p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STUPANJE UGOVORA NA SNAGU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Ovaj Ugovor stupa </w:t>
      </w:r>
      <w:r>
        <w:rPr>
          <w:rFonts w:ascii="Times New Roman" w:hAnsi="Times New Roman" w:cs="Times New Roman"/>
          <w:iCs/>
          <w:sz w:val="24"/>
          <w:szCs w:val="24"/>
        </w:rPr>
        <w:t xml:space="preserve">na</w:t>
      </w:r>
      <w:r>
        <w:rPr>
          <w:rFonts w:ascii="Times New Roman" w:hAnsi="Times New Roman" w:cs="Times New Roman"/>
          <w:iCs/>
          <w:sz w:val="24"/>
          <w:szCs w:val="24"/>
        </w:rPr>
        <w:t xml:space="preserve"> pravnu snagu danom potpisa ugovornih strana. </w:t>
      </w:r>
    </w:p>
    <w:p>
      <w:pPr>
        <w:widowControl w:val="true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Ovaj Ugovor sastavljen je u 4 istovjetna primjeraka, od kojih Naručitelj zadržava 2 primjerka, a 2 primjerka dobiva Izvođač.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ZA IZVOĐAČA:                                                               ZA NARUČITELJA:                 </w:t>
      </w:r>
    </w:p>
    <w:p>
      <w:pPr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Direktor:              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Ravnateljica:</w:t>
      </w:r>
    </w:p>
    <w:p>
      <w:pPr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>
      <w:pPr>
        <w:spacing w:before="120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________________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dr. sc. Anđelka Slavić</w:t>
      </w:r>
    </w:p>
    <w:p>
      <w:pPr>
        <w:spacing w:before="120"/>
        <w:rPr>
          <w:rFonts w:ascii="Times New Roman" w:hAnsi="Times New Roman" w:cs="Times New Roman"/>
          <w:b/>
          <w:spacing w:val="-4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KLASA: 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</w:t>
      </w:r>
    </w:p>
    <w:p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Solinu, ______________________</w:t>
      </w: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7" w:name="_GoBack"/>
      <w:bookmarkEnd w:id="17"/>
    </w:p>
    <w:sectPr>
      <w:footerReference w:type="default" r:id="rId3"/>
      <w:type w:val="nextPage"/>
      <w:pgSz w:w="11920" w:h="16840"/>
      <w:pgMar w:top="1417" w:right="1417" w:bottom="1417" w:left="1417" w:header="0" w:footer="614" w:gutter="0"/>
      <w:pgBorders/>
      <w:pgNumType w:fmt="decimal" w:start="1"/>
      <w:cols w:num="1" w:equalWidth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1399482583"/>
      <w:docPartObj>
        <w:docPartGallery w:val="Page Numbers (Bottom of Page)"/>
        <w:docPartUnique/>
      </w:docPartObj>
    </w:sdtPr>
    <w:sdtEndPr>
      <w:rPr/>
    </w:sdtEndPr>
    <w:sdtContent>
      <w:p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  <w:lang w:val="hr-HR"/>
          </w:rPr>
          <w:t xml:space="preserve">4</w:t>
        </w:r>
        <w:r>
          <w:rPr/>
          <w:fldChar w:fldCharType="end"/>
        </w:r>
      </w:p>
    </w:sdtContent>
  </w:sdt>
  <w:p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>
      <w:pPr>
        <w:spacing w:after="0" w:line="240" w:lineRule="auto"/>
        <w:rPr/>
      </w:pPr>
      <w:r>
        <w:rPr/>
        <w:separator/>
        <w:t xml:space="preserve"/>
      </w:r>
    </w:p>
  </w:footnote>
  <w:footnote w:type="continuationSeparator" w:id="0">
    <w:p>
      <w:pPr>
        <w:spacing w:after="0" w:line="240" w:lineRule="auto"/>
        <w:rPr/>
      </w:pPr>
      <w:r>
        <w:rPr/>
        <w:continuationSeparator/>
        <w:t xml:space="preserve"/>
      </w:r>
    </w:p>
  </w:footnote>
  <w:footnote w:id="1">
    <w:p>
      <w:pPr>
        <w:pStyle w:val="Tekstfusnote"/>
        <w:spacing w:after="0" w:line="240" w:lineRule="auto"/>
        <w:rPr>
          <w:color w:val="002060"/>
          <w:sz w:val="18"/>
          <w:szCs w:val="18"/>
        </w:rPr>
      </w:pPr>
      <w:r>
        <w:rPr>
          <w:rStyle w:val="Referencafusnote"/>
        </w:rPr>
        <w:footnoteRef/>
      </w:r>
      <w:r>
        <w:rPr>
          <w:color w:val="002060"/>
          <w:sz w:val="18"/>
          <w:szCs w:val="18"/>
        </w:rPr>
        <w:t xml:space="preserve">I</w:t>
      </w:r>
      <w:r>
        <w:rPr>
          <w:color w:val="002060"/>
          <w:sz w:val="18"/>
          <w:szCs w:val="18"/>
        </w:rPr>
        <w:t xml:space="preserve">li nacionalni identifikacijski broj prema zemlji sjedišta gospodarskog subjekta ako je primjenjivo</w:t>
      </w:r>
      <w:r>
        <w:rPr>
          <w:color w:val="002060"/>
          <w:sz w:val="18"/>
          <w:szCs w:val="18"/>
        </w:rPr>
        <w:t xml:space="preserve">.</w:t>
      </w:r>
    </w:p>
  </w:footnote>
  <w:footnote w:id="2">
    <w:p>
      <w:pPr>
        <w:pStyle w:val="Tekstfusnote"/>
        <w:spacing w:after="0" w:line="240" w:lineRule="auto"/>
        <w:rPr/>
      </w:pPr>
      <w:r>
        <w:rPr>
          <w:rStyle w:val="Referencafusnote"/>
        </w:rPr>
        <w:footnoteRef/>
      </w:r>
      <w:r>
        <w:rPr>
          <w:color w:val="002060"/>
          <w:sz w:val="18"/>
          <w:szCs w:val="18"/>
        </w:rPr>
        <w:t xml:space="preserve">Ili broj računa</w:t>
      </w:r>
    </w:p>
  </w:footnote>
  <w:footnote w:id="3">
    <w:p>
      <w:pPr>
        <w:pStyle w:val="Tekstfusnote"/>
        <w:spacing w:after="0" w:line="240" w:lineRule="auto"/>
        <w:rPr>
          <w:color w:val="323E4F"/>
          <w:sz w:val="18"/>
          <w:szCs w:val="18"/>
        </w:rPr>
      </w:pPr>
      <w:r>
        <w:rPr>
          <w:rStyle w:val="Referencafusnote"/>
        </w:rPr>
        <w:footnoteRef/>
      </w:r>
      <w:r>
        <w:rPr>
          <w:color w:val="002060"/>
          <w:sz w:val="18"/>
          <w:szCs w:val="18"/>
        </w:rPr>
        <w:t xml:space="preserve">I</w:t>
      </w:r>
      <w:r>
        <w:rPr>
          <w:color w:val="002060"/>
          <w:sz w:val="18"/>
          <w:szCs w:val="18"/>
        </w:rPr>
        <w:t xml:space="preserve">li </w:t>
      </w:r>
      <w:r>
        <w:rPr>
          <w:color w:val="323E4F"/>
          <w:sz w:val="18"/>
          <w:szCs w:val="18"/>
        </w:rPr>
        <w:t xml:space="preserve">nacionalni identifikacijski broj prema zemlji sjedišta gospodarskog subjekta ako je primjenjivo.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F26"/>
    <w:lvl w:ilvl="0">
      <w:start w:val="1"/>
      <w:numFmt w:val="upperRoman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">
    <w:nsid w:val="059E2E0F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1B3E4FAA"/>
    <w:lvl w:ilvl="0">
      <w:start w:val="1"/>
      <w:numFmt w:val="upperRoman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2140376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4">
    <w:nsid w:val="26EA19D1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5">
    <w:nsid w:val="414546A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363636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A4C14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E347402"/>
    <w:lvl w:ilvl="0">
      <w:start w:val="1"/>
      <w:numFmt w:val="upperRoman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8">
    <w:nsid w:val="5318070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83C3717"/>
    <w:lvl w:ilvl="0">
      <w:start w:val="1"/>
      <w:numFmt w:val="decimal"/>
      <w:suff w:val="tab"/>
      <w:lvlText w:val="Članak %1."/>
      <w:lvlJc w:val="center"/>
      <w:pPr>
        <w:tabs>
          <w:tab w:val="num" w:pos="5256"/>
        </w:tabs>
        <w:spacing/>
        <w:ind w:left="4345" w:firstLine="19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suff w:val="tab"/>
      <w:lvlText w:val="%2."/>
      <w:pPr>
        <w:tabs>
          <w:tab w:val="num" w:pos="502"/>
        </w:tabs>
        <w:spacing/>
        <w:ind w:left="502" w:hanging="360"/>
      </w:pPr>
      <w:rPr/>
    </w:lvl>
    <w:lvl w:ilvl="2">
      <w:start w:val="1"/>
      <w:numFmt w:val="lowerLetter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0">
    <w:nsid w:val="5E2B5590"/>
    <w:lvl w:ilvl="0">
      <w:start w:val="1"/>
      <w:numFmt w:val="decimal"/>
      <w:suff w:val="tab"/>
      <w:lvlText w:val="%1."/>
      <w:pPr>
        <w:spacing/>
        <w:ind w:left="935" w:hanging="118"/>
        <w:jc w:val="left"/>
      </w:pPr>
      <w:rPr>
        <w:rFonts w:ascii="Calibri" w:hAnsi="Calibri" w:eastAsia="Calibri" w:cs="Calibri" w:hint="default"/>
        <w:b w:val="0"/>
        <w:bCs w:val="0"/>
        <w:i w:val="0"/>
        <w:iCs w:val="0"/>
        <w:spacing w:val="-1"/>
        <w:w w:val="99"/>
        <w:sz w:val="12"/>
        <w:szCs w:val="12"/>
        <w:lang w:eastAsia="en-US" w:bidi="ar-SA"/>
      </w:rPr>
    </w:lvl>
    <w:lvl w:ilvl="1">
      <w:start w:val="0"/>
      <w:numFmt w:val="bullet"/>
      <w:suff w:val="tab"/>
      <w:lvlText w:val="•"/>
      <w:pPr>
        <w:spacing/>
        <w:ind w:left="1748" w:hanging="118"/>
      </w:pPr>
      <w:rPr>
        <w:rFonts w:hint="default"/>
        <w:lang w:eastAsia="en-US" w:bidi="ar-SA"/>
      </w:rPr>
    </w:lvl>
    <w:lvl w:ilvl="2">
      <w:start w:val="0"/>
      <w:numFmt w:val="bullet"/>
      <w:suff w:val="tab"/>
      <w:lvlText w:val="•"/>
      <w:pPr>
        <w:spacing/>
        <w:ind w:left="2556" w:hanging="118"/>
      </w:pPr>
      <w:rPr>
        <w:rFonts w:hint="default"/>
        <w:lang w:eastAsia="en-US" w:bidi="ar-SA"/>
      </w:rPr>
    </w:lvl>
    <w:lvl w:ilvl="3">
      <w:start w:val="0"/>
      <w:numFmt w:val="bullet"/>
      <w:suff w:val="tab"/>
      <w:lvlText w:val="•"/>
      <w:pPr>
        <w:spacing/>
        <w:ind w:left="3364" w:hanging="118"/>
      </w:pPr>
      <w:rPr>
        <w:rFonts w:hint="default"/>
        <w:lang w:eastAsia="en-US" w:bidi="ar-SA"/>
      </w:rPr>
    </w:lvl>
    <w:lvl w:ilvl="4">
      <w:start w:val="0"/>
      <w:numFmt w:val="bullet"/>
      <w:suff w:val="tab"/>
      <w:lvlText w:val="•"/>
      <w:pPr>
        <w:spacing/>
        <w:ind w:left="4172" w:hanging="118"/>
      </w:pPr>
      <w:rPr>
        <w:rFonts w:hint="default"/>
        <w:lang w:eastAsia="en-US" w:bidi="ar-SA"/>
      </w:rPr>
    </w:lvl>
    <w:lvl w:ilvl="5">
      <w:start w:val="0"/>
      <w:numFmt w:val="bullet"/>
      <w:suff w:val="tab"/>
      <w:lvlText w:val="•"/>
      <w:pPr>
        <w:spacing/>
        <w:ind w:left="4980" w:hanging="118"/>
      </w:pPr>
      <w:rPr>
        <w:rFonts w:hint="default"/>
        <w:lang w:eastAsia="en-US" w:bidi="ar-SA"/>
      </w:rPr>
    </w:lvl>
    <w:lvl w:ilvl="6">
      <w:start w:val="0"/>
      <w:numFmt w:val="bullet"/>
      <w:suff w:val="tab"/>
      <w:lvlText w:val="•"/>
      <w:pPr>
        <w:spacing/>
        <w:ind w:left="5788" w:hanging="118"/>
      </w:pPr>
      <w:rPr>
        <w:rFonts w:hint="default"/>
        <w:lang w:eastAsia="en-US" w:bidi="ar-SA"/>
      </w:rPr>
    </w:lvl>
    <w:lvl w:ilvl="7">
      <w:start w:val="0"/>
      <w:numFmt w:val="bullet"/>
      <w:suff w:val="tab"/>
      <w:lvlText w:val="•"/>
      <w:pPr>
        <w:spacing/>
        <w:ind w:left="6596" w:hanging="118"/>
      </w:pPr>
      <w:rPr>
        <w:rFonts w:hint="default"/>
        <w:lang w:eastAsia="en-US" w:bidi="ar-SA"/>
      </w:rPr>
    </w:lvl>
    <w:lvl w:ilvl="8">
      <w:start w:val="0"/>
      <w:numFmt w:val="bullet"/>
      <w:suff w:val="tab"/>
      <w:lvlText w:val="•"/>
      <w:pPr>
        <w:spacing/>
        <w:ind w:left="7404" w:hanging="118"/>
      </w:pPr>
      <w:rPr>
        <w:rFonts w:hint="default"/>
        <w:lang w:eastAsia="en-US" w:bidi="ar-SA"/>
      </w:rPr>
    </w:lvl>
  </w:abstractNum>
  <w:abstractNum w:abstractNumId="11">
    <w:nsid w:val="6D663245"/>
    <w:lvl w:ilvl="0">
      <w:start w:val="1"/>
      <w:numFmt w:val="upperRoman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5522033"/>
    <w:lvl w:ilvl="0">
      <w:start w:val="0"/>
      <w:numFmt w:val="bullet"/>
      <w:suff w:val="tab"/>
      <w:lvlText w:val="-"/>
      <w:pPr>
        <w:spacing/>
        <w:ind w:left="531" w:hanging="360"/>
      </w:pPr>
      <w:rPr>
        <w:rFonts w:ascii="Times New Roman" w:hAnsi="Times New Roman" w:eastAsia="Times New Roman" w:cs="Times New Roman" w:hint="default"/>
        <w:color w:val="4F4F4F"/>
      </w:rPr>
    </w:lvl>
    <w:lvl w:ilvl="1">
      <w:start w:val="1"/>
      <w:numFmt w:val="bullet"/>
      <w:suff w:val="tab"/>
      <w:lvlText w:val="o"/>
      <w:pPr>
        <w:spacing/>
        <w:ind w:left="125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7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9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1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3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5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7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proofState w:spelling="dirty" w:grammar="clean"/>
  <w:defaultTabStop w:val="720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footnotePr>
    <w:footnote w:id="-1"/>
    <w:footnote w:id="0"/>
  </w:footnotePr>
  <w:compat>
    <w:ulTrailSpace/>
    <w:compatSetting w:name="compatibilityMode" w:uri="http://schemas.microsoft.com/office/word" w:val="15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qFormat/>
    <w:pPr>
      <w:keepNext/>
      <w:widowControl w:val="true"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  <w:outlineLvl w:val="0"/>
    </w:pPr>
    <w:rPr>
      <w:rFonts w:ascii="Times New Roman" w:hAnsi="Times New Roman" w:eastAsia="Times New Roman" w:cs="Times New Roman"/>
      <w:b/>
      <w:sz w:val="44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rPr>
      <w:rFonts w:ascii="Times New Roman" w:hAnsi="Times New Roman" w:eastAsia="Times New Roman" w:cs="Times New Roman"/>
      <w:b/>
      <w:sz w:val="44"/>
      <w:szCs w:val="20"/>
      <w:lang w:val="en-GB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Default" w:customStyle="1">
    <w:name w:val="Default"/>
    <w:pPr>
      <w:widowControl w:val="true"/>
      <w:autoSpaceDE w:val="false"/>
      <w:autoSpaceDN w:val="false"/>
      <w:adjustRightInd w:val="false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widowControl w:val="true"/>
      <w:spacing/>
    </w:pPr>
    <w:rPr>
      <w:rFonts w:ascii="Calibri" w:hAnsi="Calibri" w:eastAsia="Times New Roman" w:cs="Times New Roman"/>
      <w:sz w:val="20"/>
      <w:szCs w:val="20"/>
      <w:lang w:val="hr-HR" w:eastAsia="hr-HR"/>
    </w:rPr>
  </w:style>
  <w:style w:type="character" w:styleId="TekstfusnoteChar" w:customStyle="1">
    <w:name w:val="Tekst fusnote Char"/>
    <w:basedOn w:val="Zadanifontodlomka"/>
    <w:link w:val="FootnoteText"/>
    <w:uiPriority w:val="99"/>
    <w:semiHidden/>
    <w:rPr>
      <w:rFonts w:ascii="Calibri" w:hAnsi="Calibri" w:eastAsia="Times New Roman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rPr>
      <w:vertAlign w:val="superscript"/>
    </w:rPr>
  </w:style>
  <w:style w:type="character" w:styleId="Spominjanje1" w:customStyle="1">
    <w:name w:val="Spominjanje1"/>
    <w:basedOn w:val="Zadanifontodlomka"/>
    <w:uiPriority w:val="99"/>
    <w:semiHidden/>
    <w:unhideWhenUsed/>
    <w:rPr>
      <w:color w:val="2B579A"/>
      <w:shd w:val="clear" w:color="auto" w:fill="E6E6E6"/>
    </w:rPr>
  </w:style>
  <w:style w:type="table" w:styleId="Reetkatablice1" w:customStyle="1">
    <w:name w:val="Rešetka tablice1"/>
    <w:basedOn w:val="Obinatablica"/>
    <w:next w:val="Reetkatablice"/>
    <w:uiPriority w:val="39"/>
    <w:pPr>
      <w:widowControl w:val="true"/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unhideWhenUsed/>
    <w:pPr>
      <w:widowControl w:val="true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pPr>
      <w:autoSpaceDE w:val="false"/>
      <w:autoSpaceDN w:val="false"/>
      <w:spacing w:after="0" w:line="240" w:lineRule="auto"/>
    </w:pPr>
    <w:rPr>
      <w:rFonts w:ascii="Calibri" w:hAnsi="Calibri" w:eastAsia="Calibri" w:cs="Calibri"/>
      <w:sz w:val="12"/>
      <w:szCs w:val="12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Calibri" w:hAnsi="Calibri" w:eastAsia="Calibri" w:cs="Calibri"/>
      <w:sz w:val="12"/>
      <w:szCs w:val="12"/>
    </w:rPr>
  </w:style>
  <w:style w:type="paragraph" w:styleId="Naslov">
    <w:name w:val="Title"/>
    <w:basedOn w:val="Normal"/>
    <w:link w:val="NaslovChar"/>
    <w:uiPriority w:val="10"/>
    <w:qFormat/>
    <w:pPr>
      <w:autoSpaceDE w:val="false"/>
      <w:autoSpaceDN w:val="false"/>
      <w:spacing w:before="451" w:after="0" w:line="240" w:lineRule="auto"/>
      <w:ind w:right="2369"/>
      <w:jc w:val="right"/>
    </w:pPr>
    <w:rPr>
      <w:rFonts w:ascii="Calibri" w:hAnsi="Calibri" w:eastAsia="Calibri" w:cs="Calibri"/>
      <w:b/>
      <w:bCs/>
      <w:sz w:val="16"/>
      <w:szCs w:val="16"/>
    </w:rPr>
  </w:style>
  <w:style w:type="character" w:styleId="NaslovChar" w:customStyle="1">
    <w:name w:val="Naslov Char"/>
    <w:basedOn w:val="Zadanifontodlomka"/>
    <w:link w:val="Title"/>
    <w:uiPriority w:val="10"/>
    <w:rPr>
      <w:rFonts w:ascii="Calibri" w:hAnsi="Calibri" w:eastAsia="Calibri" w:cs="Calibri"/>
      <w:b/>
      <w:bCs/>
      <w:sz w:val="16"/>
      <w:szCs w:val="16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2" Type="http://schemas.openxmlformats.org/officeDocument/2006/relationships/footer" Target="footer2.xml" /><Relationship Id="rId3" Type="http://schemas.openxmlformats.org/officeDocument/2006/relationships/footer" Target="footer3.xml" /><Relationship Id="rId9" Type="http://schemas.openxmlformats.org/officeDocument/2006/relationships/fontTable" Target="fontTable.xml" /><Relationship Id="rId1" Type="http://schemas.openxmlformats.org/officeDocument/2006/relationships/image" Target="media/image1.png" /><Relationship Id="rId10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3FFE-8F6B-406B-BA5F-9884EE3302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229</TotalTime>
  <Pages>17</Pages>
  <Words>5284</Words>
  <Characters>30120</Characters>
  <Application>Microsoft Office Word</Application>
  <DocSecurity>0</DocSecurity>
  <Lines>251</Lines>
  <Paragraphs>70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KM_C224e-20161208135400</dc:title>
  <dc:creator>Nedjeljko Kegalj</dc:creator>
  <cp:lastModifiedBy>Tajnica</cp:lastModifiedBy>
  <cp:lastPrinted>2024-12-03T11:45:00Z</cp:lastPrinted>
  <cp:revision>58</cp:revision>
  <dcterms:created xsi:type="dcterms:W3CDTF">2019-06-13T11:06:00Z</dcterms:created>
  <dcterms:modified xsi:type="dcterms:W3CDTF">2024-12-03T11:58:00Z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filetime>2016-12-08T00:00:00Z</vt:filetime>
  </property>
  <property fmtid="{D5CDD505-2E9C-101B-9397-08002B2CF9AE}" name="LastSaved" pid="3">
    <vt:filetime>2016-12-08T00:00:00Z</vt:filetime>
  </property>
</Properties>
</file>